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60" w:rsidRPr="00BA3FAC" w:rsidRDefault="00E61660" w:rsidP="00BA3FAC">
      <w:pPr>
        <w:pStyle w:val="Ttulo"/>
        <w:rPr>
          <w:rFonts w:ascii="Arial" w:hAnsi="Arial" w:cs="Arial"/>
          <w:sz w:val="20"/>
          <w:szCs w:val="20"/>
        </w:rPr>
      </w:pPr>
      <w:bookmarkStart w:id="0" w:name="_Toc496197313"/>
      <w:bookmarkStart w:id="1" w:name="_Toc504978539"/>
      <w:bookmarkStart w:id="2" w:name="_GoBack"/>
      <w:bookmarkEnd w:id="2"/>
      <w:r w:rsidRPr="00BA3FAC">
        <w:rPr>
          <w:rFonts w:ascii="Arial" w:hAnsi="Arial" w:cs="Arial"/>
          <w:b/>
          <w:sz w:val="20"/>
          <w:szCs w:val="20"/>
        </w:rPr>
        <w:t xml:space="preserve">Tabela </w:t>
      </w:r>
      <w:r w:rsidR="006F59A8" w:rsidRPr="00BA3FAC">
        <w:rPr>
          <w:rFonts w:ascii="Arial" w:hAnsi="Arial" w:cs="Arial"/>
          <w:b/>
          <w:sz w:val="20"/>
          <w:szCs w:val="20"/>
        </w:rPr>
        <w:t>1</w:t>
      </w:r>
      <w:r w:rsidRPr="00BA3FAC">
        <w:rPr>
          <w:rFonts w:ascii="Arial" w:hAnsi="Arial" w:cs="Arial"/>
          <w:sz w:val="20"/>
          <w:szCs w:val="20"/>
        </w:rPr>
        <w:t xml:space="preserve"> - Variáveis relacionadas aos processos com bloqueio de verbas públicas, nos meses de dezembro de 2015 e dezembro de 2016</w:t>
      </w:r>
      <w:bookmarkEnd w:id="0"/>
      <w:bookmarkEnd w:id="1"/>
      <w:r w:rsidRPr="00BA3FAC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vertAnchor="page" w:horzAnchor="margin" w:tblpY="2145"/>
        <w:tblW w:w="8181" w:type="dxa"/>
        <w:tblLayout w:type="fixed"/>
        <w:tblLook w:val="04A0" w:firstRow="1" w:lastRow="0" w:firstColumn="1" w:lastColumn="0" w:noHBand="0" w:noVBand="1"/>
      </w:tblPr>
      <w:tblGrid>
        <w:gridCol w:w="4670"/>
        <w:gridCol w:w="1499"/>
        <w:gridCol w:w="454"/>
        <w:gridCol w:w="1558"/>
      </w:tblGrid>
      <w:tr w:rsidR="00B03787" w:rsidRPr="00BA3FAC" w:rsidTr="00B03787">
        <w:trPr>
          <w:tblHeader/>
        </w:trPr>
        <w:tc>
          <w:tcPr>
            <w:tcW w:w="4670" w:type="dxa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Variável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Mês/Ano</w:t>
            </w:r>
          </w:p>
        </w:tc>
      </w:tr>
      <w:tr w:rsidR="00B03787" w:rsidRPr="00BA3FAC" w:rsidTr="00B03787">
        <w:trPr>
          <w:tblHeader/>
        </w:trPr>
        <w:tc>
          <w:tcPr>
            <w:tcW w:w="4670" w:type="dxa"/>
            <w:vMerge/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Dezembro 2015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Dezembro 2016</w:t>
            </w:r>
          </w:p>
        </w:tc>
      </w:tr>
      <w:tr w:rsidR="00B03787" w:rsidRPr="00BA3FAC" w:rsidTr="00B03787">
        <w:trPr>
          <w:tblHeader/>
        </w:trPr>
        <w:tc>
          <w:tcPr>
            <w:tcW w:w="4670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% (n=33)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% (n=184)</w:t>
            </w:r>
          </w:p>
        </w:tc>
      </w:tr>
      <w:tr w:rsidR="00B03787" w:rsidRPr="00BA3FAC" w:rsidTr="00B03787">
        <w:tc>
          <w:tcPr>
            <w:tcW w:w="4670" w:type="dxa"/>
            <w:tcBorders>
              <w:top w:val="single" w:sz="4" w:space="0" w:color="auto"/>
            </w:tcBorders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Tipo da ação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Ação Civil Pública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21,21% (7)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9,78% (18)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Ação Ordinária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78,79% (26)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90,22% (166)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Réu (s)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63,64% (21)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31,52% (58)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Estado e Município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21,21% (7)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13,04% (24)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Estado e União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3,03% (1)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3,26% (6)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Estado, Município e União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12,12% (4)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52,17% (96)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E642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 xml:space="preserve">Representação </w:t>
            </w:r>
            <w:r w:rsidR="00E642D8" w:rsidRPr="00BA3FAC">
              <w:rPr>
                <w:rFonts w:ascii="Arial" w:hAnsi="Arial" w:cs="Arial"/>
                <w:b/>
                <w:sz w:val="18"/>
                <w:szCs w:val="18"/>
              </w:rPr>
              <w:t>Processual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Advogado particular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42,42% (14)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47,83% (88)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Autor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3,03% (1)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Defensoria Pública Estadual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27,27% (9)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6,52% (12)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Defensoria Pública Federal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3,03% (1)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5,98% (11)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Escritório Modelo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28,80% (53)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Ministério Público Estadual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24,24% (8)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9,24% (17)</w:t>
            </w:r>
          </w:p>
        </w:tc>
      </w:tr>
      <w:tr w:rsidR="00B03787" w:rsidRPr="00BA3FAC" w:rsidTr="00B03787">
        <w:trPr>
          <w:trHeight w:val="80"/>
        </w:trPr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Ministério Público Federal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1,63% (3)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Tipo de bloqueio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Bloqueio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72,73% (24)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84,78% (156)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Ressarcimento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18,18% (6)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10,33% (19)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Bloqueio e Ressarcimento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9,09% (3)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4,89% (9)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3FAC">
              <w:rPr>
                <w:rFonts w:ascii="Arial" w:hAnsi="Arial" w:cs="Arial"/>
                <w:b/>
                <w:sz w:val="18"/>
                <w:szCs w:val="18"/>
              </w:rPr>
              <w:t>Divisão do valor bloqueado entre os réus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100% Estado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96,97% (32)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94,57% (174)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50% Estado e 50% Município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3,03% (1)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3,26% (6)</w:t>
            </w:r>
          </w:p>
        </w:tc>
      </w:tr>
      <w:tr w:rsidR="00B03787" w:rsidRPr="00BA3FAC" w:rsidTr="00B03787">
        <w:tc>
          <w:tcPr>
            <w:tcW w:w="4670" w:type="dxa"/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50% Estado e 50% União</w:t>
            </w:r>
          </w:p>
        </w:tc>
        <w:tc>
          <w:tcPr>
            <w:tcW w:w="1499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  <w:tc>
          <w:tcPr>
            <w:tcW w:w="454" w:type="dxa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1,63% (3)</w:t>
            </w:r>
          </w:p>
        </w:tc>
      </w:tr>
      <w:tr w:rsidR="00B03787" w:rsidRPr="00BA3FAC" w:rsidTr="00B03787">
        <w:tc>
          <w:tcPr>
            <w:tcW w:w="4670" w:type="dxa"/>
            <w:tcBorders>
              <w:bottom w:val="single" w:sz="4" w:space="0" w:color="auto"/>
            </w:tcBorders>
            <w:shd w:val="clear" w:color="auto" w:fill="auto"/>
          </w:tcPr>
          <w:p w:rsidR="00B03787" w:rsidRPr="00BA3FAC" w:rsidRDefault="00B03787" w:rsidP="00B03787">
            <w:pPr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33% Estado, 33% Município e 33% União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0,00% (0)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B03787" w:rsidRPr="00BA3FAC" w:rsidRDefault="00B03787" w:rsidP="00B0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FAC">
              <w:rPr>
                <w:rFonts w:ascii="Arial" w:hAnsi="Arial" w:cs="Arial"/>
                <w:sz w:val="18"/>
                <w:szCs w:val="18"/>
              </w:rPr>
              <w:t>0,54% (1)</w:t>
            </w:r>
          </w:p>
        </w:tc>
      </w:tr>
    </w:tbl>
    <w:p w:rsidR="003B5658" w:rsidRPr="00BA3FAC" w:rsidRDefault="003B5658" w:rsidP="00B03787">
      <w:pPr>
        <w:rPr>
          <w:rFonts w:ascii="Arial" w:hAnsi="Arial" w:cs="Arial"/>
          <w:sz w:val="18"/>
          <w:szCs w:val="18"/>
        </w:rPr>
      </w:pPr>
      <w:r w:rsidRPr="00BA3FAC">
        <w:rPr>
          <w:rFonts w:ascii="Arial" w:hAnsi="Arial" w:cs="Arial"/>
          <w:sz w:val="18"/>
          <w:szCs w:val="18"/>
        </w:rPr>
        <w:t>Fonte: Elaboração própria</w:t>
      </w:r>
    </w:p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>
      <w:pPr>
        <w:tabs>
          <w:tab w:val="left" w:pos="1170"/>
        </w:tabs>
      </w:pPr>
      <w:r>
        <w:tab/>
      </w:r>
    </w:p>
    <w:p w:rsid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Pr="00E61660" w:rsidRDefault="00E61660" w:rsidP="00E61660"/>
    <w:p w:rsidR="00E61660" w:rsidRDefault="00E61660" w:rsidP="00E61660"/>
    <w:p w:rsidR="00E61660" w:rsidRDefault="00E61660" w:rsidP="00E61660"/>
    <w:p w:rsidR="00E61660" w:rsidRDefault="00E61660" w:rsidP="00E61660"/>
    <w:p w:rsidR="00E61660" w:rsidRDefault="00E61660" w:rsidP="00E61660"/>
    <w:p w:rsidR="00E61660" w:rsidRDefault="00E61660" w:rsidP="00E61660"/>
    <w:p w:rsidR="00E61660" w:rsidRPr="00E61660" w:rsidRDefault="00E61660" w:rsidP="00E61660"/>
    <w:p w:rsidR="00194A6E" w:rsidRPr="00E61660" w:rsidRDefault="00194A6E" w:rsidP="00E61660"/>
    <w:sectPr w:rsidR="00194A6E" w:rsidRPr="00E616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4C" w:rsidRDefault="00B9554C" w:rsidP="00E61660">
      <w:r>
        <w:separator/>
      </w:r>
    </w:p>
  </w:endnote>
  <w:endnote w:type="continuationSeparator" w:id="0">
    <w:p w:rsidR="00B9554C" w:rsidRDefault="00B9554C" w:rsidP="00E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4C" w:rsidRDefault="00B9554C" w:rsidP="00E61660">
      <w:r>
        <w:separator/>
      </w:r>
    </w:p>
  </w:footnote>
  <w:footnote w:type="continuationSeparator" w:id="0">
    <w:p w:rsidR="00B9554C" w:rsidRDefault="00B9554C" w:rsidP="00E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60"/>
    <w:rsid w:val="00095815"/>
    <w:rsid w:val="000E59B0"/>
    <w:rsid w:val="00150117"/>
    <w:rsid w:val="00194A6E"/>
    <w:rsid w:val="001E34B0"/>
    <w:rsid w:val="003B5658"/>
    <w:rsid w:val="005D690C"/>
    <w:rsid w:val="006F59A8"/>
    <w:rsid w:val="00714CCC"/>
    <w:rsid w:val="007B2420"/>
    <w:rsid w:val="00925A19"/>
    <w:rsid w:val="00B03787"/>
    <w:rsid w:val="00B9554C"/>
    <w:rsid w:val="00BA3FAC"/>
    <w:rsid w:val="00BB2AC2"/>
    <w:rsid w:val="00DC7AED"/>
    <w:rsid w:val="00E61660"/>
    <w:rsid w:val="00E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EC95-12CA-4522-9B99-A16AB07D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6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6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6166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61660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6166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tulo">
    <w:name w:val="Title"/>
    <w:basedOn w:val="Normal"/>
    <w:link w:val="TtuloChar"/>
    <w:qFormat/>
    <w:rsid w:val="00E6166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E61660"/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2D8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2D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Hoffmann Vilvert</dc:creator>
  <cp:keywords/>
  <dc:description/>
  <cp:lastModifiedBy>Sabrina Hoffmann Vilvert</cp:lastModifiedBy>
  <cp:revision>7</cp:revision>
  <dcterms:created xsi:type="dcterms:W3CDTF">2018-02-27T12:22:00Z</dcterms:created>
  <dcterms:modified xsi:type="dcterms:W3CDTF">2019-07-22T15:14:00Z</dcterms:modified>
</cp:coreProperties>
</file>