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9B" w:rsidRPr="00F7749E" w:rsidRDefault="00381A9B" w:rsidP="00381A9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7749E">
        <w:rPr>
          <w:rFonts w:ascii="Arial" w:eastAsia="Arial" w:hAnsi="Arial" w:cs="Arial"/>
          <w:sz w:val="24"/>
          <w:szCs w:val="24"/>
        </w:rPr>
        <w:t>Tabela 1 – Argumentos do Autor nos anos de 2012 e 2013 no TJDFT.</w:t>
      </w:r>
    </w:p>
    <w:tbl>
      <w:tblPr>
        <w:tblStyle w:val="SombreamentoClaro1"/>
        <w:tblpPr w:leftFromText="141" w:rightFromText="141" w:vertAnchor="page" w:horzAnchor="margin" w:tblpXSpec="center" w:tblpY="1876"/>
        <w:tblW w:w="10296" w:type="dxa"/>
        <w:tblLayout w:type="fixed"/>
        <w:tblLook w:val="04A0"/>
      </w:tblPr>
      <w:tblGrid>
        <w:gridCol w:w="7971"/>
        <w:gridCol w:w="775"/>
        <w:gridCol w:w="775"/>
        <w:gridCol w:w="775"/>
      </w:tblGrid>
      <w:tr w:rsidR="00381A9B" w:rsidRPr="00165281" w:rsidTr="00381A9B">
        <w:trPr>
          <w:cnfStyle w:val="100000000000"/>
          <w:trHeight w:val="283"/>
        </w:trPr>
        <w:tc>
          <w:tcPr>
            <w:cnfStyle w:val="001000000000"/>
            <w:tcW w:w="7971" w:type="dxa"/>
          </w:tcPr>
          <w:p w:rsidR="00381A9B" w:rsidRPr="00026233" w:rsidRDefault="00381A9B" w:rsidP="00381A9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026233">
              <w:rPr>
                <w:rFonts w:ascii="Arial" w:eastAsia="Arial" w:hAnsi="Arial" w:cs="Arial"/>
                <w:b w:val="0"/>
                <w:sz w:val="24"/>
                <w:szCs w:val="24"/>
              </w:rPr>
              <w:t>Argumentos do Autor</w:t>
            </w:r>
          </w:p>
        </w:tc>
        <w:tc>
          <w:tcPr>
            <w:tcW w:w="775" w:type="dxa"/>
          </w:tcPr>
          <w:p w:rsidR="00381A9B" w:rsidRPr="00C577F5" w:rsidRDefault="00381A9B" w:rsidP="00381A9B">
            <w:pPr>
              <w:widowControl w:val="0"/>
              <w:spacing w:line="360" w:lineRule="auto"/>
              <w:cnfStyle w:val="100000000000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C577F5">
              <w:rPr>
                <w:rFonts w:ascii="Arial" w:eastAsia="Arial" w:hAnsi="Arial" w:cs="Arial"/>
                <w:b w:val="0"/>
                <w:sz w:val="24"/>
                <w:szCs w:val="24"/>
              </w:rPr>
              <w:t>Qtd</w:t>
            </w:r>
          </w:p>
        </w:tc>
        <w:tc>
          <w:tcPr>
            <w:tcW w:w="775" w:type="dxa"/>
          </w:tcPr>
          <w:p w:rsidR="00381A9B" w:rsidRPr="00C577F5" w:rsidRDefault="00381A9B" w:rsidP="00381A9B">
            <w:pPr>
              <w:widowControl w:val="0"/>
              <w:spacing w:line="360" w:lineRule="auto"/>
              <w:cnfStyle w:val="100000000000"/>
              <w:rPr>
                <w:rFonts w:ascii="Arial" w:eastAsia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75" w:type="dxa"/>
          </w:tcPr>
          <w:p w:rsidR="00381A9B" w:rsidRPr="00C577F5" w:rsidRDefault="00381A9B" w:rsidP="00381A9B">
            <w:pPr>
              <w:widowControl w:val="0"/>
              <w:spacing w:line="360" w:lineRule="auto"/>
              <w:cnfStyle w:val="100000000000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C577F5">
              <w:rPr>
                <w:rFonts w:ascii="Arial" w:eastAsia="Arial" w:hAnsi="Arial" w:cs="Arial"/>
                <w:b w:val="0"/>
                <w:sz w:val="24"/>
                <w:szCs w:val="24"/>
              </w:rPr>
              <w:t>%</w:t>
            </w:r>
          </w:p>
        </w:tc>
      </w:tr>
      <w:tr w:rsidR="00381A9B" w:rsidRPr="00165281" w:rsidTr="00381A9B">
        <w:trPr>
          <w:cnfStyle w:val="000000100000"/>
          <w:trHeight w:val="283"/>
        </w:trPr>
        <w:tc>
          <w:tcPr>
            <w:cnfStyle w:val="001000000000"/>
            <w:tcW w:w="7971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</w:rPr>
            </w:pPr>
            <w:r w:rsidRPr="00860E65">
              <w:rPr>
                <w:rFonts w:ascii="Arial" w:eastAsia="Arial" w:hAnsi="Arial" w:cs="Arial"/>
                <w:b w:val="0"/>
              </w:rPr>
              <w:t>Risco de morte do paciente</w:t>
            </w: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  <w:r w:rsidRPr="00860E65">
              <w:rPr>
                <w:rFonts w:ascii="Arial" w:eastAsia="Arial" w:hAnsi="Arial" w:cs="Arial"/>
              </w:rPr>
              <w:t>166</w:t>
            </w: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  <w:r w:rsidRPr="00860E65">
              <w:rPr>
                <w:rFonts w:ascii="Arial" w:eastAsia="Arial" w:hAnsi="Arial" w:cs="Arial"/>
              </w:rPr>
              <w:t>12,6</w:t>
            </w:r>
          </w:p>
        </w:tc>
      </w:tr>
      <w:tr w:rsidR="00381A9B" w:rsidRPr="00165281" w:rsidTr="00381A9B">
        <w:trPr>
          <w:trHeight w:val="283"/>
        </w:trPr>
        <w:tc>
          <w:tcPr>
            <w:cnfStyle w:val="001000000000"/>
            <w:tcW w:w="7971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</w:rPr>
            </w:pPr>
            <w:r w:rsidRPr="00860E65">
              <w:rPr>
                <w:rFonts w:ascii="Arial" w:eastAsia="Arial" w:hAnsi="Arial" w:cs="Arial"/>
                <w:b w:val="0"/>
              </w:rPr>
              <w:t>Risco de agravar o quadro do paciente</w:t>
            </w: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  <w:r w:rsidRPr="00860E65">
              <w:rPr>
                <w:rFonts w:ascii="Arial" w:eastAsia="Arial" w:hAnsi="Arial" w:cs="Arial"/>
              </w:rPr>
              <w:t>158</w:t>
            </w: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381A9B" w:rsidRPr="00165281" w:rsidTr="00381A9B">
        <w:trPr>
          <w:cnfStyle w:val="000000100000"/>
          <w:trHeight w:val="283"/>
        </w:trPr>
        <w:tc>
          <w:tcPr>
            <w:cnfStyle w:val="001000000000"/>
            <w:tcW w:w="7971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</w:rPr>
            </w:pPr>
            <w:r w:rsidRPr="00860E65">
              <w:rPr>
                <w:rFonts w:ascii="Arial" w:eastAsia="Arial" w:hAnsi="Arial" w:cs="Arial"/>
                <w:b w:val="0"/>
              </w:rPr>
              <w:t>Doutrina</w:t>
            </w: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  <w:r w:rsidRPr="00860E65">
              <w:rPr>
                <w:rFonts w:ascii="Arial" w:eastAsia="Arial" w:hAnsi="Arial" w:cs="Arial"/>
              </w:rPr>
              <w:t>156</w:t>
            </w: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11,9</w:t>
            </w:r>
          </w:p>
        </w:tc>
      </w:tr>
      <w:tr w:rsidR="00381A9B" w:rsidRPr="00165281" w:rsidTr="00381A9B">
        <w:trPr>
          <w:trHeight w:val="283"/>
        </w:trPr>
        <w:tc>
          <w:tcPr>
            <w:cnfStyle w:val="001000000000"/>
            <w:tcW w:w="7971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</w:rPr>
            </w:pPr>
            <w:r w:rsidRPr="00860E65">
              <w:rPr>
                <w:rFonts w:ascii="Arial" w:eastAsia="Arial" w:hAnsi="Arial" w:cs="Arial"/>
                <w:b w:val="0"/>
              </w:rPr>
              <w:t>Paciente hipossuficiente</w:t>
            </w: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  <w:r w:rsidRPr="00860E65">
              <w:rPr>
                <w:rFonts w:ascii="Arial" w:eastAsia="Arial" w:hAnsi="Arial" w:cs="Arial"/>
              </w:rPr>
              <w:t>144</w:t>
            </w: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381A9B" w:rsidRPr="00165281" w:rsidTr="00381A9B">
        <w:trPr>
          <w:cnfStyle w:val="000000100000"/>
          <w:trHeight w:val="283"/>
        </w:trPr>
        <w:tc>
          <w:tcPr>
            <w:cnfStyle w:val="001000000000"/>
            <w:tcW w:w="7971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</w:rPr>
            </w:pPr>
            <w:r w:rsidRPr="00860E65">
              <w:rPr>
                <w:rFonts w:ascii="Arial" w:eastAsia="Arial" w:hAnsi="Arial" w:cs="Arial"/>
                <w:b w:val="0"/>
              </w:rPr>
              <w:t>Inexistência de vaga na rede pública</w:t>
            </w: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  <w:r w:rsidRPr="00860E65">
              <w:rPr>
                <w:rFonts w:ascii="Arial" w:eastAsia="Arial" w:hAnsi="Arial" w:cs="Arial"/>
              </w:rPr>
              <w:t>124</w:t>
            </w: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9,4</w:t>
            </w:r>
          </w:p>
        </w:tc>
      </w:tr>
      <w:tr w:rsidR="00381A9B" w:rsidRPr="00165281" w:rsidTr="00381A9B">
        <w:trPr>
          <w:trHeight w:val="283"/>
        </w:trPr>
        <w:tc>
          <w:tcPr>
            <w:cnfStyle w:val="001000000000"/>
            <w:tcW w:w="7971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</w:rPr>
            </w:pPr>
            <w:r w:rsidRPr="00860E65">
              <w:rPr>
                <w:rFonts w:ascii="Arial" w:eastAsia="Arial" w:hAnsi="Arial" w:cs="Arial"/>
                <w:b w:val="0"/>
              </w:rPr>
              <w:t>Jurisprudência</w:t>
            </w: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  <w:r w:rsidRPr="00860E65">
              <w:rPr>
                <w:rFonts w:ascii="Arial" w:eastAsia="Arial" w:hAnsi="Arial" w:cs="Arial"/>
              </w:rPr>
              <w:t>111</w:t>
            </w: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8,5</w:t>
            </w:r>
          </w:p>
        </w:tc>
      </w:tr>
      <w:tr w:rsidR="00381A9B" w:rsidRPr="00165281" w:rsidTr="00381A9B">
        <w:trPr>
          <w:cnfStyle w:val="000000100000"/>
          <w:trHeight w:val="283"/>
        </w:trPr>
        <w:tc>
          <w:tcPr>
            <w:cnfStyle w:val="001000000000"/>
            <w:tcW w:w="7971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</w:rPr>
            </w:pPr>
            <w:r w:rsidRPr="00860E65">
              <w:rPr>
                <w:rFonts w:ascii="Arial" w:eastAsia="Arial" w:hAnsi="Arial" w:cs="Arial"/>
                <w:b w:val="0"/>
              </w:rPr>
              <w:t>Via administrativa exaurida</w:t>
            </w: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  <w:r w:rsidRPr="00860E65">
              <w:rPr>
                <w:rFonts w:ascii="Arial" w:eastAsia="Arial" w:hAnsi="Arial" w:cs="Arial"/>
              </w:rPr>
              <w:t>99</w:t>
            </w: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7,5</w:t>
            </w:r>
          </w:p>
        </w:tc>
      </w:tr>
      <w:tr w:rsidR="00381A9B" w:rsidRPr="00165281" w:rsidTr="00381A9B">
        <w:trPr>
          <w:trHeight w:val="283"/>
        </w:trPr>
        <w:tc>
          <w:tcPr>
            <w:cnfStyle w:val="001000000000"/>
            <w:tcW w:w="7971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</w:rPr>
            </w:pPr>
            <w:r w:rsidRPr="00860E65">
              <w:rPr>
                <w:rFonts w:ascii="Arial" w:eastAsia="Arial" w:hAnsi="Arial" w:cs="Arial"/>
                <w:b w:val="0"/>
              </w:rPr>
              <w:t>Convenção</w:t>
            </w: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  <w:r w:rsidRPr="00860E65">
              <w:rPr>
                <w:rFonts w:ascii="Arial" w:eastAsia="Arial" w:hAnsi="Arial" w:cs="Arial"/>
              </w:rPr>
              <w:t>69</w:t>
            </w: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5,3</w:t>
            </w:r>
          </w:p>
        </w:tc>
      </w:tr>
      <w:tr w:rsidR="00381A9B" w:rsidRPr="00165281" w:rsidTr="00381A9B">
        <w:trPr>
          <w:cnfStyle w:val="000000100000"/>
          <w:trHeight w:val="283"/>
        </w:trPr>
        <w:tc>
          <w:tcPr>
            <w:cnfStyle w:val="001000000000"/>
            <w:tcW w:w="7971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</w:rPr>
            </w:pPr>
            <w:r w:rsidRPr="00860E65">
              <w:rPr>
                <w:rFonts w:ascii="Arial" w:eastAsia="Arial" w:hAnsi="Arial" w:cs="Arial"/>
                <w:b w:val="0"/>
              </w:rPr>
              <w:t>Negativa de fornecimento/ tratamento pelas vias administrativas</w:t>
            </w: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  <w:r w:rsidRPr="00860E65">
              <w:rPr>
                <w:rFonts w:ascii="Arial" w:eastAsia="Arial" w:hAnsi="Arial" w:cs="Arial"/>
              </w:rPr>
              <w:t>62</w:t>
            </w: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4,7</w:t>
            </w:r>
          </w:p>
        </w:tc>
      </w:tr>
      <w:tr w:rsidR="00381A9B" w:rsidRPr="00165281" w:rsidTr="00381A9B">
        <w:trPr>
          <w:trHeight w:val="283"/>
        </w:trPr>
        <w:tc>
          <w:tcPr>
            <w:cnfStyle w:val="001000000000"/>
            <w:tcW w:w="7971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</w:rPr>
            </w:pPr>
            <w:r w:rsidRPr="00860E65">
              <w:rPr>
                <w:rFonts w:ascii="Arial" w:eastAsia="Arial" w:hAnsi="Arial" w:cs="Arial"/>
                <w:b w:val="0"/>
              </w:rPr>
              <w:t>Competência</w:t>
            </w: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  <w:r w:rsidRPr="00860E65">
              <w:rPr>
                <w:rFonts w:ascii="Arial" w:eastAsia="Arial" w:hAnsi="Arial" w:cs="Arial"/>
              </w:rPr>
              <w:t>51</w:t>
            </w: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3,9</w:t>
            </w:r>
          </w:p>
        </w:tc>
      </w:tr>
      <w:tr w:rsidR="00381A9B" w:rsidRPr="00165281" w:rsidTr="00381A9B">
        <w:trPr>
          <w:cnfStyle w:val="000000100000"/>
          <w:trHeight w:val="283"/>
        </w:trPr>
        <w:tc>
          <w:tcPr>
            <w:cnfStyle w:val="001000000000"/>
            <w:tcW w:w="7971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</w:rPr>
            </w:pPr>
            <w:r w:rsidRPr="00860E65">
              <w:rPr>
                <w:rFonts w:ascii="Arial" w:eastAsia="Arial" w:hAnsi="Arial" w:cs="Arial"/>
                <w:b w:val="0"/>
              </w:rPr>
              <w:t>Medicamento/ insumo / tratamento pelas vias administrativas</w:t>
            </w: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  <w:r w:rsidRPr="00860E65">
              <w:rPr>
                <w:rFonts w:ascii="Arial" w:eastAsia="Arial" w:hAnsi="Arial" w:cs="Arial"/>
              </w:rPr>
              <w:t>48</w:t>
            </w: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3,7</w:t>
            </w:r>
          </w:p>
        </w:tc>
      </w:tr>
      <w:tr w:rsidR="00381A9B" w:rsidRPr="00165281" w:rsidTr="00381A9B">
        <w:trPr>
          <w:trHeight w:val="283"/>
        </w:trPr>
        <w:tc>
          <w:tcPr>
            <w:cnfStyle w:val="001000000000"/>
            <w:tcW w:w="7971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</w:rPr>
            </w:pPr>
            <w:r w:rsidRPr="00860E65">
              <w:rPr>
                <w:rFonts w:ascii="Arial" w:eastAsia="Arial" w:hAnsi="Arial" w:cs="Arial"/>
                <w:b w:val="0"/>
              </w:rPr>
              <w:t>Princípio</w:t>
            </w: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  <w:r w:rsidRPr="00860E65">
              <w:rPr>
                <w:rFonts w:ascii="Arial" w:eastAsia="Arial" w:hAnsi="Arial" w:cs="Arial"/>
              </w:rPr>
              <w:t>45</w:t>
            </w: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3,4</w:t>
            </w:r>
          </w:p>
        </w:tc>
      </w:tr>
      <w:tr w:rsidR="00381A9B" w:rsidRPr="00165281" w:rsidTr="00381A9B">
        <w:trPr>
          <w:cnfStyle w:val="000000100000"/>
          <w:trHeight w:val="283"/>
        </w:trPr>
        <w:tc>
          <w:tcPr>
            <w:cnfStyle w:val="001000000000"/>
            <w:tcW w:w="7971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</w:rPr>
            </w:pPr>
            <w:r w:rsidRPr="00860E65">
              <w:rPr>
                <w:rFonts w:ascii="Arial" w:eastAsia="Arial" w:hAnsi="Arial" w:cs="Arial"/>
                <w:b w:val="0"/>
              </w:rPr>
              <w:t>Produção de prova</w:t>
            </w: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  <w:r w:rsidRPr="00860E65">
              <w:rPr>
                <w:rFonts w:ascii="Arial" w:eastAsia="Arial" w:hAnsi="Arial" w:cs="Arial"/>
              </w:rPr>
              <w:t>38</w:t>
            </w: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2,9</w:t>
            </w:r>
          </w:p>
        </w:tc>
      </w:tr>
      <w:tr w:rsidR="00381A9B" w:rsidRPr="00165281" w:rsidTr="00381A9B">
        <w:trPr>
          <w:trHeight w:val="283"/>
        </w:trPr>
        <w:tc>
          <w:tcPr>
            <w:cnfStyle w:val="001000000000"/>
            <w:tcW w:w="7971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</w:rPr>
            </w:pPr>
            <w:r w:rsidRPr="00860E65">
              <w:rPr>
                <w:rFonts w:ascii="Arial" w:eastAsia="Arial" w:hAnsi="Arial" w:cs="Arial"/>
                <w:b w:val="0"/>
              </w:rPr>
              <w:t>Indisponibilidade do medicamento / insumo /tratamento na Rede Pública de Saúde</w:t>
            </w: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  <w:r w:rsidRPr="00860E65">
              <w:rPr>
                <w:rFonts w:ascii="Arial" w:eastAsia="Arial" w:hAnsi="Arial" w:cs="Arial"/>
              </w:rPr>
              <w:t>31</w:t>
            </w: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2,4</w:t>
            </w:r>
          </w:p>
        </w:tc>
      </w:tr>
      <w:tr w:rsidR="00381A9B" w:rsidRPr="00165281" w:rsidTr="00381A9B">
        <w:trPr>
          <w:cnfStyle w:val="000000100000"/>
          <w:trHeight w:val="283"/>
        </w:trPr>
        <w:tc>
          <w:tcPr>
            <w:cnfStyle w:val="001000000000"/>
            <w:tcW w:w="7971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</w:rPr>
            </w:pPr>
            <w:r w:rsidRPr="00860E65">
              <w:rPr>
                <w:rFonts w:ascii="Arial" w:eastAsia="Arial" w:hAnsi="Arial" w:cs="Arial"/>
                <w:b w:val="0"/>
              </w:rPr>
              <w:t>Ineficácia do medicamento / insumo / tratamento disponibilizado pelo SUS</w:t>
            </w: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  <w:r w:rsidRPr="00860E65">
              <w:rPr>
                <w:rFonts w:ascii="Arial" w:eastAsia="Arial" w:hAnsi="Arial" w:cs="Arial"/>
              </w:rPr>
              <w:t>11</w:t>
            </w: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Pr="00860E65" w:rsidRDefault="00381A9B" w:rsidP="00381A9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0,8</w:t>
            </w:r>
          </w:p>
        </w:tc>
      </w:tr>
    </w:tbl>
    <w:p w:rsidR="00381A9B" w:rsidRDefault="00381A9B" w:rsidP="00381A9B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476390">
        <w:rPr>
          <w:rFonts w:ascii="Arial" w:hAnsi="Arial" w:cs="Arial"/>
          <w:sz w:val="20"/>
          <w:szCs w:val="20"/>
        </w:rPr>
        <w:t xml:space="preserve">Fonte: Elaboração própria com base nos dados da pesquisa </w:t>
      </w:r>
      <w:r>
        <w:rPr>
          <w:rFonts w:ascii="Arial" w:hAnsi="Arial" w:cs="Arial"/>
          <w:sz w:val="20"/>
          <w:szCs w:val="20"/>
        </w:rPr>
        <w:t>“o A</w:t>
      </w:r>
      <w:r w:rsidRPr="00476390">
        <w:rPr>
          <w:rFonts w:ascii="Arial" w:hAnsi="Arial" w:cs="Arial"/>
          <w:sz w:val="20"/>
          <w:szCs w:val="20"/>
        </w:rPr>
        <w:t>rcabouço infralegal da Política Pública de Saúde e sua observância pelo Poder Judiciário: interação entre o sistema político e o sistema jurídico, nos anos de 2012 e 2013</w:t>
      </w:r>
      <w:r>
        <w:rPr>
          <w:rFonts w:ascii="Arial" w:hAnsi="Arial" w:cs="Arial"/>
          <w:sz w:val="20"/>
          <w:szCs w:val="20"/>
        </w:rPr>
        <w:t>”</w:t>
      </w:r>
      <w:r w:rsidRPr="0047639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76390">
        <w:rPr>
          <w:rFonts w:ascii="Arial" w:hAnsi="Arial" w:cs="Arial"/>
          <w:sz w:val="20"/>
          <w:szCs w:val="20"/>
        </w:rPr>
        <w:t>Prodisa</w:t>
      </w:r>
      <w:proofErr w:type="spellEnd"/>
      <w:r w:rsidRPr="00476390">
        <w:rPr>
          <w:rFonts w:ascii="Arial" w:hAnsi="Arial" w:cs="Arial"/>
          <w:sz w:val="20"/>
          <w:szCs w:val="20"/>
        </w:rPr>
        <w:t>/Fiocruz</w:t>
      </w:r>
      <w:r>
        <w:rPr>
          <w:rFonts w:ascii="Arial" w:hAnsi="Arial" w:cs="Arial"/>
          <w:sz w:val="20"/>
          <w:szCs w:val="20"/>
        </w:rPr>
        <w:t xml:space="preserve"> Brasília</w:t>
      </w:r>
      <w:r w:rsidRPr="00476390">
        <w:rPr>
          <w:rFonts w:ascii="Arial" w:hAnsi="Arial" w:cs="Arial"/>
          <w:sz w:val="20"/>
          <w:szCs w:val="20"/>
        </w:rPr>
        <w:t>.</w:t>
      </w:r>
    </w:p>
    <w:p w:rsidR="00C81FC7" w:rsidRDefault="00C81FC7"/>
    <w:p w:rsidR="00381A9B" w:rsidRDefault="00381A9B"/>
    <w:p w:rsidR="00381A9B" w:rsidRPr="00F7749E" w:rsidRDefault="00381A9B" w:rsidP="00381A9B">
      <w:pPr>
        <w:widowControl w:val="0"/>
        <w:spacing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F7749E">
        <w:rPr>
          <w:rFonts w:ascii="Arial" w:hAnsi="Arial" w:cs="Arial"/>
          <w:bCs/>
          <w:sz w:val="24"/>
          <w:szCs w:val="24"/>
        </w:rPr>
        <w:t>Tabela 2 – Argumentos do Réu nos anos de 2012 e 2013 no TJDFT.</w:t>
      </w:r>
    </w:p>
    <w:tbl>
      <w:tblPr>
        <w:tblStyle w:val="SombreamentoClaro1"/>
        <w:tblW w:w="10296" w:type="dxa"/>
        <w:tblInd w:w="-886" w:type="dxa"/>
        <w:tblLayout w:type="fixed"/>
        <w:tblLook w:val="04A0"/>
      </w:tblPr>
      <w:tblGrid>
        <w:gridCol w:w="7971"/>
        <w:gridCol w:w="775"/>
        <w:gridCol w:w="775"/>
        <w:gridCol w:w="775"/>
      </w:tblGrid>
      <w:tr w:rsidR="00381A9B" w:rsidRPr="00165281" w:rsidTr="00381A9B">
        <w:trPr>
          <w:cnfStyle w:val="100000000000"/>
          <w:trHeight w:val="283"/>
        </w:trPr>
        <w:tc>
          <w:tcPr>
            <w:cnfStyle w:val="001000000000"/>
            <w:tcW w:w="7971" w:type="dxa"/>
          </w:tcPr>
          <w:p w:rsidR="00381A9B" w:rsidRPr="00026233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026233">
              <w:rPr>
                <w:rFonts w:ascii="Arial" w:eastAsia="Arial" w:hAnsi="Arial" w:cs="Arial"/>
                <w:b w:val="0"/>
                <w:sz w:val="24"/>
                <w:szCs w:val="24"/>
              </w:rPr>
              <w:t>Argumentos do Réu</w:t>
            </w:r>
          </w:p>
        </w:tc>
        <w:tc>
          <w:tcPr>
            <w:tcW w:w="775" w:type="dxa"/>
          </w:tcPr>
          <w:p w:rsidR="00381A9B" w:rsidRPr="00C577F5" w:rsidRDefault="00381A9B" w:rsidP="00CF028B">
            <w:pPr>
              <w:widowControl w:val="0"/>
              <w:spacing w:line="360" w:lineRule="auto"/>
              <w:jc w:val="center"/>
              <w:cnfStyle w:val="100000000000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C577F5">
              <w:rPr>
                <w:rFonts w:ascii="Arial" w:eastAsia="Arial" w:hAnsi="Arial" w:cs="Arial"/>
                <w:b w:val="0"/>
                <w:sz w:val="24"/>
                <w:szCs w:val="24"/>
              </w:rPr>
              <w:t>Qtd</w:t>
            </w:r>
          </w:p>
        </w:tc>
        <w:tc>
          <w:tcPr>
            <w:tcW w:w="775" w:type="dxa"/>
          </w:tcPr>
          <w:p w:rsidR="00381A9B" w:rsidRPr="00C577F5" w:rsidRDefault="00381A9B" w:rsidP="00CF028B">
            <w:pPr>
              <w:widowControl w:val="0"/>
              <w:spacing w:line="360" w:lineRule="auto"/>
              <w:jc w:val="center"/>
              <w:cnfStyle w:val="100000000000"/>
              <w:rPr>
                <w:rFonts w:ascii="Arial" w:eastAsia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75" w:type="dxa"/>
          </w:tcPr>
          <w:p w:rsidR="00381A9B" w:rsidRPr="00C577F5" w:rsidRDefault="00381A9B" w:rsidP="00CF028B">
            <w:pPr>
              <w:widowControl w:val="0"/>
              <w:spacing w:line="360" w:lineRule="auto"/>
              <w:jc w:val="center"/>
              <w:cnfStyle w:val="100000000000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C577F5">
              <w:rPr>
                <w:rFonts w:ascii="Arial" w:eastAsia="Arial" w:hAnsi="Arial" w:cs="Arial"/>
                <w:b w:val="0"/>
                <w:sz w:val="24"/>
                <w:szCs w:val="24"/>
              </w:rPr>
              <w:t>%</w:t>
            </w:r>
          </w:p>
        </w:tc>
      </w:tr>
      <w:tr w:rsidR="00381A9B" w:rsidRPr="00165281" w:rsidTr="00381A9B">
        <w:trPr>
          <w:cnfStyle w:val="000000100000"/>
          <w:trHeight w:val="283"/>
        </w:trPr>
        <w:tc>
          <w:tcPr>
            <w:cnfStyle w:val="001000000000"/>
            <w:tcW w:w="7971" w:type="dxa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Orçamento Limitado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84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15,2</w:t>
            </w:r>
          </w:p>
        </w:tc>
      </w:tr>
      <w:tr w:rsidR="00381A9B" w:rsidRPr="00165281" w:rsidTr="00381A9B">
        <w:trPr>
          <w:trHeight w:val="283"/>
        </w:trPr>
        <w:tc>
          <w:tcPr>
            <w:cnfStyle w:val="001000000000"/>
            <w:tcW w:w="7971" w:type="dxa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Jurisprudências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75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13,6</w:t>
            </w:r>
          </w:p>
        </w:tc>
      </w:tr>
      <w:tr w:rsidR="00381A9B" w:rsidRPr="00165281" w:rsidTr="00381A9B">
        <w:trPr>
          <w:cnfStyle w:val="000000100000"/>
          <w:trHeight w:val="283"/>
        </w:trPr>
        <w:tc>
          <w:tcPr>
            <w:cnfStyle w:val="001000000000"/>
            <w:tcW w:w="7971" w:type="dxa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Competência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10,3</w:t>
            </w:r>
          </w:p>
        </w:tc>
      </w:tr>
      <w:tr w:rsidR="00381A9B" w:rsidRPr="00165281" w:rsidTr="00381A9B">
        <w:trPr>
          <w:trHeight w:val="283"/>
        </w:trPr>
        <w:tc>
          <w:tcPr>
            <w:cnfStyle w:val="001000000000"/>
            <w:tcW w:w="7971" w:type="dxa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Medicamento/ Insumos/ Tratamento não padronizado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9,3</w:t>
            </w:r>
          </w:p>
        </w:tc>
      </w:tr>
      <w:tr w:rsidR="00381A9B" w:rsidRPr="00165281" w:rsidTr="00381A9B">
        <w:trPr>
          <w:cnfStyle w:val="000000100000"/>
          <w:trHeight w:val="283"/>
        </w:trPr>
        <w:tc>
          <w:tcPr>
            <w:cnfStyle w:val="001000000000"/>
            <w:tcW w:w="7971" w:type="dxa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Ilegitimidade passiva do Estado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8,9</w:t>
            </w:r>
          </w:p>
        </w:tc>
      </w:tr>
      <w:tr w:rsidR="00381A9B" w:rsidRPr="00165281" w:rsidTr="00381A9B">
        <w:trPr>
          <w:trHeight w:val="283"/>
        </w:trPr>
        <w:tc>
          <w:tcPr>
            <w:cnfStyle w:val="001000000000"/>
            <w:tcW w:w="7971" w:type="dxa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Reserva do Possível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6,9</w:t>
            </w:r>
          </w:p>
        </w:tc>
      </w:tr>
      <w:tr w:rsidR="00381A9B" w:rsidRPr="00165281" w:rsidTr="00381A9B">
        <w:trPr>
          <w:cnfStyle w:val="000000100000"/>
          <w:trHeight w:val="283"/>
        </w:trPr>
        <w:tc>
          <w:tcPr>
            <w:cnfStyle w:val="001000000000"/>
            <w:tcW w:w="7971" w:type="dxa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Grave lesão à ordem social e econômica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6,7</w:t>
            </w:r>
          </w:p>
        </w:tc>
      </w:tr>
      <w:tr w:rsidR="00381A9B" w:rsidRPr="00165281" w:rsidTr="00381A9B">
        <w:trPr>
          <w:trHeight w:val="283"/>
        </w:trPr>
        <w:tc>
          <w:tcPr>
            <w:cnfStyle w:val="001000000000"/>
            <w:tcW w:w="7971" w:type="dxa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Medicamento/ Insumos/ Tratamento solicitado pode ser substituído por outro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6,4</w:t>
            </w:r>
          </w:p>
        </w:tc>
      </w:tr>
      <w:tr w:rsidR="00381A9B" w:rsidRPr="00165281" w:rsidTr="00381A9B">
        <w:trPr>
          <w:cnfStyle w:val="000000100000"/>
          <w:trHeight w:val="283"/>
        </w:trPr>
        <w:tc>
          <w:tcPr>
            <w:cnfStyle w:val="001000000000"/>
            <w:tcW w:w="7971" w:type="dxa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Medicamento/ Insumos/ Tratamento padronizado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4,9</w:t>
            </w:r>
          </w:p>
        </w:tc>
      </w:tr>
      <w:tr w:rsidR="00381A9B" w:rsidRPr="00165281" w:rsidTr="00381A9B">
        <w:trPr>
          <w:trHeight w:val="283"/>
        </w:trPr>
        <w:tc>
          <w:tcPr>
            <w:cnfStyle w:val="001000000000"/>
            <w:tcW w:w="7971" w:type="dxa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lastRenderedPageBreak/>
              <w:t>Perda do Objeto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4,5</w:t>
            </w:r>
          </w:p>
        </w:tc>
      </w:tr>
      <w:tr w:rsidR="00381A9B" w:rsidRPr="00165281" w:rsidTr="00381A9B">
        <w:trPr>
          <w:cnfStyle w:val="000000100000"/>
          <w:trHeight w:val="283"/>
        </w:trPr>
        <w:tc>
          <w:tcPr>
            <w:cnfStyle w:val="001000000000"/>
            <w:tcW w:w="7971" w:type="dxa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Matéria processual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3,4</w:t>
            </w:r>
          </w:p>
        </w:tc>
      </w:tr>
      <w:tr w:rsidR="00381A9B" w:rsidRPr="00165281" w:rsidTr="00381A9B">
        <w:trPr>
          <w:trHeight w:val="283"/>
        </w:trPr>
        <w:tc>
          <w:tcPr>
            <w:cnfStyle w:val="001000000000"/>
            <w:tcW w:w="7971" w:type="dxa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Princípio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2,5</w:t>
            </w:r>
          </w:p>
        </w:tc>
      </w:tr>
      <w:tr w:rsidR="00381A9B" w:rsidRPr="00165281" w:rsidTr="00381A9B">
        <w:trPr>
          <w:cnfStyle w:val="000000100000"/>
          <w:trHeight w:val="283"/>
        </w:trPr>
        <w:tc>
          <w:tcPr>
            <w:cnfStyle w:val="001000000000"/>
            <w:tcW w:w="7971" w:type="dxa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Medicamento/ Insumos/ Tratamento Solicitado é fornecido pelo SUS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2,2</w:t>
            </w:r>
          </w:p>
        </w:tc>
      </w:tr>
      <w:tr w:rsidR="00381A9B" w:rsidRPr="00165281" w:rsidTr="00381A9B">
        <w:trPr>
          <w:trHeight w:val="283"/>
        </w:trPr>
        <w:tc>
          <w:tcPr>
            <w:cnfStyle w:val="001000000000"/>
            <w:tcW w:w="7971" w:type="dxa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Sem contestação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8</w:t>
            </w:r>
            <w:proofErr w:type="gramEnd"/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1,5</w:t>
            </w:r>
          </w:p>
        </w:tc>
      </w:tr>
      <w:tr w:rsidR="00381A9B" w:rsidRPr="00165281" w:rsidTr="00381A9B">
        <w:trPr>
          <w:cnfStyle w:val="000000100000"/>
          <w:trHeight w:val="283"/>
        </w:trPr>
        <w:tc>
          <w:tcPr>
            <w:cnfStyle w:val="001000000000"/>
            <w:tcW w:w="7971" w:type="dxa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Prova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6</w:t>
            </w:r>
            <w:proofErr w:type="gramEnd"/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1,1</w:t>
            </w:r>
          </w:p>
        </w:tc>
      </w:tr>
      <w:tr w:rsidR="00381A9B" w:rsidRPr="00165281" w:rsidTr="00381A9B">
        <w:trPr>
          <w:trHeight w:val="283"/>
        </w:trPr>
        <w:tc>
          <w:tcPr>
            <w:cnfStyle w:val="001000000000"/>
            <w:tcW w:w="7971" w:type="dxa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Reconhecimento do Direito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6</w:t>
            </w:r>
            <w:proofErr w:type="gramEnd"/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Default="00381A9B" w:rsidP="00CF028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1,1</w:t>
            </w:r>
          </w:p>
        </w:tc>
      </w:tr>
      <w:tr w:rsidR="00381A9B" w:rsidRPr="00165281" w:rsidTr="00381A9B">
        <w:trPr>
          <w:cnfStyle w:val="000000100000"/>
          <w:trHeight w:val="283"/>
        </w:trPr>
        <w:tc>
          <w:tcPr>
            <w:cnfStyle w:val="001000000000"/>
            <w:tcW w:w="7971" w:type="dxa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Doutrina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5</w:t>
            </w:r>
            <w:proofErr w:type="gramEnd"/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Default="00381A9B" w:rsidP="00CF028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0,9</w:t>
            </w:r>
          </w:p>
        </w:tc>
      </w:tr>
      <w:tr w:rsidR="00381A9B" w:rsidRPr="00165281" w:rsidTr="00381A9B">
        <w:trPr>
          <w:trHeight w:val="283"/>
        </w:trPr>
        <w:tc>
          <w:tcPr>
            <w:cnfStyle w:val="001000000000"/>
            <w:tcW w:w="7971" w:type="dxa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Desistência do autor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2</w:t>
            </w:r>
            <w:proofErr w:type="gramEnd"/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Default="00381A9B" w:rsidP="00CF028B">
            <w:pPr>
              <w:widowControl w:val="0"/>
              <w:spacing w:line="360" w:lineRule="auto"/>
              <w:jc w:val="both"/>
              <w:cnfStyle w:val="0000000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0,4</w:t>
            </w:r>
          </w:p>
        </w:tc>
      </w:tr>
      <w:tr w:rsidR="00381A9B" w:rsidRPr="00165281" w:rsidTr="00381A9B">
        <w:trPr>
          <w:cnfStyle w:val="000000100000"/>
          <w:trHeight w:val="283"/>
        </w:trPr>
        <w:tc>
          <w:tcPr>
            <w:cnfStyle w:val="001000000000"/>
            <w:tcW w:w="7971" w:type="dxa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Óbito do Autor</w:t>
            </w:r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1</w:t>
            </w:r>
            <w:proofErr w:type="gramEnd"/>
          </w:p>
        </w:tc>
        <w:tc>
          <w:tcPr>
            <w:tcW w:w="775" w:type="dxa"/>
          </w:tcPr>
          <w:p w:rsidR="00381A9B" w:rsidRPr="00860E65" w:rsidRDefault="00381A9B" w:rsidP="00CF028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</w:tcPr>
          <w:p w:rsidR="00381A9B" w:rsidRDefault="00381A9B" w:rsidP="00CF028B">
            <w:pPr>
              <w:widowControl w:val="0"/>
              <w:spacing w:line="360" w:lineRule="auto"/>
              <w:jc w:val="both"/>
              <w:cnfStyle w:val="0000001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0,2</w:t>
            </w:r>
          </w:p>
        </w:tc>
      </w:tr>
    </w:tbl>
    <w:p w:rsidR="00381A9B" w:rsidRDefault="00381A9B" w:rsidP="00381A9B">
      <w:pPr>
        <w:spacing w:after="0" w:line="240" w:lineRule="auto"/>
        <w:ind w:left="-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Fonte: Elaboração própria com base nos dados da pesquisa “o arcabouço infralegal da Política Pública de Saúde e sua observância pelo Poder Judiciário: interação entre o sistema político e o sistema jurídico, nos anos de 2012 e 2013”, </w:t>
      </w:r>
      <w:proofErr w:type="spellStart"/>
      <w:r>
        <w:rPr>
          <w:rFonts w:ascii="Arial" w:hAnsi="Arial" w:cs="Arial"/>
          <w:sz w:val="20"/>
          <w:szCs w:val="20"/>
        </w:rPr>
        <w:t>Prodisa</w:t>
      </w:r>
      <w:proofErr w:type="spellEnd"/>
      <w:r>
        <w:rPr>
          <w:rFonts w:ascii="Arial" w:hAnsi="Arial" w:cs="Arial"/>
          <w:sz w:val="20"/>
          <w:szCs w:val="20"/>
        </w:rPr>
        <w:t>/Fiocruz Brasília.</w:t>
      </w:r>
      <w:r w:rsidRPr="00165281">
        <w:rPr>
          <w:rFonts w:ascii="Arial" w:eastAsia="Arial" w:hAnsi="Arial" w:cs="Arial"/>
          <w:sz w:val="24"/>
          <w:szCs w:val="24"/>
        </w:rPr>
        <w:t xml:space="preserve"> </w:t>
      </w:r>
    </w:p>
    <w:p w:rsidR="00381A9B" w:rsidRDefault="00381A9B" w:rsidP="00381A9B">
      <w:pPr>
        <w:ind w:left="-709"/>
      </w:pPr>
    </w:p>
    <w:p w:rsidR="00381A9B" w:rsidRDefault="00381A9B" w:rsidP="00381A9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F4571">
        <w:rPr>
          <w:rFonts w:ascii="Arial" w:eastAsia="Arial" w:hAnsi="Arial" w:cs="Arial"/>
          <w:sz w:val="24"/>
          <w:szCs w:val="24"/>
        </w:rPr>
        <w:t>Tabela 3 – Argumentos do Juiz nos anos de 2012 e 2013 no TJDFT.</w:t>
      </w:r>
    </w:p>
    <w:tbl>
      <w:tblPr>
        <w:tblStyle w:val="ListTable1Light"/>
        <w:tblW w:w="9579" w:type="dxa"/>
        <w:jc w:val="center"/>
        <w:tblLayout w:type="fixed"/>
        <w:tblLook w:val="04A0"/>
      </w:tblPr>
      <w:tblGrid>
        <w:gridCol w:w="7830"/>
        <w:gridCol w:w="1032"/>
        <w:gridCol w:w="717"/>
      </w:tblGrid>
      <w:tr w:rsidR="00381A9B" w:rsidRPr="00165281" w:rsidTr="00CF028B">
        <w:trPr>
          <w:cnfStyle w:val="100000000000"/>
          <w:trHeight w:val="283"/>
          <w:jc w:val="center"/>
        </w:trPr>
        <w:tc>
          <w:tcPr>
            <w:cnfStyle w:val="001000000000"/>
            <w:tcW w:w="7830" w:type="dxa"/>
            <w:tcBorders>
              <w:right w:val="single" w:sz="4" w:space="0" w:color="auto"/>
            </w:tcBorders>
            <w:vAlign w:val="center"/>
          </w:tcPr>
          <w:p w:rsidR="00381A9B" w:rsidRPr="00026233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026233">
              <w:rPr>
                <w:rFonts w:ascii="Arial" w:eastAsia="Arial" w:hAnsi="Arial" w:cs="Arial"/>
                <w:b w:val="0"/>
                <w:sz w:val="24"/>
                <w:szCs w:val="24"/>
              </w:rPr>
              <w:t>Argumentos do Juiz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381A9B" w:rsidRPr="00C577F5" w:rsidRDefault="00381A9B" w:rsidP="00CF028B">
            <w:pPr>
              <w:widowControl w:val="0"/>
              <w:spacing w:line="360" w:lineRule="auto"/>
              <w:jc w:val="center"/>
              <w:cnfStyle w:val="100000000000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C577F5">
              <w:rPr>
                <w:rFonts w:ascii="Arial" w:eastAsia="Arial" w:hAnsi="Arial" w:cs="Arial"/>
                <w:b w:val="0"/>
                <w:sz w:val="24"/>
                <w:szCs w:val="24"/>
              </w:rPr>
              <w:t>Qtd</w:t>
            </w: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381A9B" w:rsidRPr="00C577F5" w:rsidRDefault="00381A9B" w:rsidP="00CF028B">
            <w:pPr>
              <w:widowControl w:val="0"/>
              <w:spacing w:line="360" w:lineRule="auto"/>
              <w:jc w:val="center"/>
              <w:cnfStyle w:val="100000000000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C577F5">
              <w:rPr>
                <w:rFonts w:ascii="Arial" w:eastAsia="Arial" w:hAnsi="Arial" w:cs="Arial"/>
                <w:b w:val="0"/>
                <w:sz w:val="24"/>
                <w:szCs w:val="24"/>
              </w:rPr>
              <w:t>%</w:t>
            </w:r>
          </w:p>
        </w:tc>
      </w:tr>
      <w:tr w:rsidR="00381A9B" w:rsidRPr="00165281" w:rsidTr="00CF028B">
        <w:trPr>
          <w:cnfStyle w:val="000000100000"/>
          <w:trHeight w:val="283"/>
          <w:jc w:val="center"/>
        </w:trPr>
        <w:tc>
          <w:tcPr>
            <w:cnfStyle w:val="001000000000"/>
            <w:tcW w:w="7830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Princípio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sz w:val="24"/>
                <w:szCs w:val="24"/>
              </w:rPr>
              <w:t>232</w:t>
            </w: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14,6</w:t>
            </w:r>
          </w:p>
        </w:tc>
      </w:tr>
      <w:tr w:rsidR="00381A9B" w:rsidRPr="00165281" w:rsidTr="00CF028B">
        <w:trPr>
          <w:trHeight w:val="283"/>
          <w:jc w:val="center"/>
        </w:trPr>
        <w:tc>
          <w:tcPr>
            <w:cnfStyle w:val="001000000000"/>
            <w:tcW w:w="7830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Matéria Processual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sz w:val="24"/>
                <w:szCs w:val="24"/>
              </w:rPr>
              <w:t>193</w:t>
            </w: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12,2</w:t>
            </w:r>
          </w:p>
        </w:tc>
      </w:tr>
      <w:tr w:rsidR="00381A9B" w:rsidRPr="00165281" w:rsidTr="00CF028B">
        <w:trPr>
          <w:cnfStyle w:val="000000100000"/>
          <w:trHeight w:val="283"/>
          <w:jc w:val="center"/>
        </w:trPr>
        <w:tc>
          <w:tcPr>
            <w:cnfStyle w:val="001000000000"/>
            <w:tcW w:w="7830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Confirmação da tutela antecipada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sz w:val="24"/>
                <w:szCs w:val="24"/>
              </w:rPr>
              <w:t>151</w:t>
            </w: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9,5</w:t>
            </w:r>
          </w:p>
        </w:tc>
      </w:tr>
      <w:tr w:rsidR="00381A9B" w:rsidRPr="00165281" w:rsidTr="00CF028B">
        <w:trPr>
          <w:trHeight w:val="283"/>
          <w:jc w:val="center"/>
        </w:trPr>
        <w:tc>
          <w:tcPr>
            <w:cnfStyle w:val="001000000000"/>
            <w:tcW w:w="7830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Óbito do autor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sz w:val="24"/>
                <w:szCs w:val="24"/>
              </w:rPr>
              <w:t>143</w:t>
            </w: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</w:tr>
      <w:tr w:rsidR="00381A9B" w:rsidRPr="00165281" w:rsidTr="00CF028B">
        <w:trPr>
          <w:cnfStyle w:val="000000100000"/>
          <w:trHeight w:val="283"/>
          <w:jc w:val="center"/>
        </w:trPr>
        <w:tc>
          <w:tcPr>
            <w:cnfStyle w:val="001000000000"/>
            <w:tcW w:w="7830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Competência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sz w:val="24"/>
                <w:szCs w:val="24"/>
              </w:rPr>
              <w:t>139</w:t>
            </w: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8,8</w:t>
            </w:r>
          </w:p>
        </w:tc>
      </w:tr>
      <w:tr w:rsidR="00381A9B" w:rsidRPr="00165281" w:rsidTr="00CF028B">
        <w:trPr>
          <w:trHeight w:val="283"/>
          <w:jc w:val="center"/>
        </w:trPr>
        <w:tc>
          <w:tcPr>
            <w:cnfStyle w:val="001000000000"/>
            <w:tcW w:w="7830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Desistência da ação por parte do autor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sz w:val="24"/>
                <w:szCs w:val="24"/>
              </w:rPr>
              <w:t>132</w:t>
            </w: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8,3</w:t>
            </w:r>
          </w:p>
        </w:tc>
      </w:tr>
      <w:tr w:rsidR="00381A9B" w:rsidRPr="00165281" w:rsidTr="00CF028B">
        <w:trPr>
          <w:cnfStyle w:val="000000100000"/>
          <w:trHeight w:val="283"/>
          <w:jc w:val="center"/>
        </w:trPr>
        <w:tc>
          <w:tcPr>
            <w:cnfStyle w:val="001000000000"/>
            <w:tcW w:w="7830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Produção de Prova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sz w:val="24"/>
                <w:szCs w:val="24"/>
              </w:rPr>
              <w:t>128</w:t>
            </w: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8,1</w:t>
            </w:r>
          </w:p>
        </w:tc>
      </w:tr>
      <w:tr w:rsidR="00381A9B" w:rsidRPr="00165281" w:rsidTr="00CF028B">
        <w:trPr>
          <w:trHeight w:val="283"/>
          <w:jc w:val="center"/>
        </w:trPr>
        <w:tc>
          <w:tcPr>
            <w:cnfStyle w:val="001000000000"/>
            <w:tcW w:w="7830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Falta de Interesse de agir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sz w:val="24"/>
                <w:szCs w:val="24"/>
              </w:rPr>
              <w:t>119</w:t>
            </w: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7,5</w:t>
            </w:r>
          </w:p>
        </w:tc>
      </w:tr>
      <w:tr w:rsidR="00381A9B" w:rsidRPr="00165281" w:rsidTr="00CF028B">
        <w:trPr>
          <w:cnfStyle w:val="000000100000"/>
          <w:trHeight w:val="283"/>
          <w:jc w:val="center"/>
        </w:trPr>
        <w:tc>
          <w:tcPr>
            <w:cnfStyle w:val="001000000000"/>
            <w:tcW w:w="7830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Extinção do Processo com julgamento do mérito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sz w:val="24"/>
                <w:szCs w:val="24"/>
              </w:rPr>
              <w:t>115</w:t>
            </w: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7,2</w:t>
            </w:r>
          </w:p>
        </w:tc>
      </w:tr>
      <w:tr w:rsidR="00381A9B" w:rsidRPr="00165281" w:rsidTr="00CF028B">
        <w:trPr>
          <w:trHeight w:val="283"/>
          <w:jc w:val="center"/>
        </w:trPr>
        <w:tc>
          <w:tcPr>
            <w:cnfStyle w:val="001000000000"/>
            <w:tcW w:w="7830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Jurisprudências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sz w:val="24"/>
                <w:szCs w:val="24"/>
              </w:rPr>
              <w:t>67</w:t>
            </w: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4,2</w:t>
            </w:r>
          </w:p>
        </w:tc>
      </w:tr>
      <w:tr w:rsidR="00381A9B" w:rsidRPr="00165281" w:rsidTr="00CF028B">
        <w:trPr>
          <w:cnfStyle w:val="000000100000"/>
          <w:trHeight w:val="283"/>
          <w:jc w:val="center"/>
        </w:trPr>
        <w:tc>
          <w:tcPr>
            <w:cnfStyle w:val="001000000000"/>
            <w:tcW w:w="7830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Comprovação da Necessidade do Pedido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3,1</w:t>
            </w:r>
          </w:p>
        </w:tc>
      </w:tr>
      <w:tr w:rsidR="00381A9B" w:rsidRPr="00165281" w:rsidTr="00CF028B">
        <w:trPr>
          <w:trHeight w:val="283"/>
          <w:jc w:val="center"/>
        </w:trPr>
        <w:tc>
          <w:tcPr>
            <w:cnfStyle w:val="001000000000"/>
            <w:tcW w:w="7830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Extinção do processo com julgamento do mérito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sz w:val="24"/>
                <w:szCs w:val="24"/>
              </w:rPr>
              <w:t>46</w:t>
            </w: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2,9</w:t>
            </w:r>
          </w:p>
        </w:tc>
      </w:tr>
      <w:tr w:rsidR="00381A9B" w:rsidRPr="00165281" w:rsidTr="00CF028B">
        <w:trPr>
          <w:cnfStyle w:val="000000100000"/>
          <w:trHeight w:val="283"/>
          <w:jc w:val="center"/>
        </w:trPr>
        <w:tc>
          <w:tcPr>
            <w:cnfStyle w:val="001000000000"/>
            <w:tcW w:w="7830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Protocolos e listas oficiais que não contemplam todas as necessidades de saúde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sz w:val="24"/>
                <w:szCs w:val="24"/>
              </w:rPr>
              <w:t>39</w:t>
            </w: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2,5</w:t>
            </w:r>
          </w:p>
        </w:tc>
      </w:tr>
      <w:tr w:rsidR="00381A9B" w:rsidRPr="00165281" w:rsidTr="00CF028B">
        <w:trPr>
          <w:trHeight w:val="283"/>
          <w:jc w:val="center"/>
        </w:trPr>
        <w:tc>
          <w:tcPr>
            <w:cnfStyle w:val="001000000000"/>
            <w:tcW w:w="7830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Doutrina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1,2</w:t>
            </w:r>
          </w:p>
        </w:tc>
      </w:tr>
      <w:tr w:rsidR="00381A9B" w:rsidRPr="00165281" w:rsidTr="00CF028B">
        <w:trPr>
          <w:cnfStyle w:val="000000100000"/>
          <w:trHeight w:val="283"/>
          <w:jc w:val="center"/>
        </w:trPr>
        <w:tc>
          <w:tcPr>
            <w:cnfStyle w:val="001000000000"/>
            <w:tcW w:w="7830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Inépcia da inicial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65281"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0,5</w:t>
            </w:r>
          </w:p>
        </w:tc>
      </w:tr>
      <w:tr w:rsidR="00381A9B" w:rsidRPr="00165281" w:rsidTr="00CF028B">
        <w:trPr>
          <w:trHeight w:val="283"/>
          <w:jc w:val="center"/>
        </w:trPr>
        <w:tc>
          <w:tcPr>
            <w:cnfStyle w:val="001000000000"/>
            <w:tcW w:w="7830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Paciente Hipossuficiente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65281"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0,4</w:t>
            </w:r>
          </w:p>
        </w:tc>
      </w:tr>
    </w:tbl>
    <w:p w:rsidR="00381A9B" w:rsidRPr="00055763" w:rsidRDefault="00381A9B" w:rsidP="00381A9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55763">
        <w:rPr>
          <w:rFonts w:ascii="Arial" w:hAnsi="Arial" w:cs="Arial"/>
          <w:sz w:val="20"/>
          <w:szCs w:val="20"/>
        </w:rPr>
        <w:t xml:space="preserve">Fonte: Elaboração própria com base nos dados da pesquisa </w:t>
      </w:r>
      <w:r>
        <w:rPr>
          <w:rFonts w:ascii="Arial" w:hAnsi="Arial" w:cs="Arial"/>
          <w:sz w:val="20"/>
          <w:szCs w:val="20"/>
        </w:rPr>
        <w:t>“</w:t>
      </w:r>
      <w:r w:rsidRPr="00055763">
        <w:rPr>
          <w:rFonts w:ascii="Arial" w:hAnsi="Arial" w:cs="Arial"/>
          <w:sz w:val="20"/>
          <w:szCs w:val="20"/>
        </w:rPr>
        <w:t>o arcabouço infralegal da Política Pública de Saúde e sua observância pelo Poder Judiciário: interação entre o sistema político e o sistema jurídico, nos anos de 2012 e 2013</w:t>
      </w:r>
      <w:r>
        <w:rPr>
          <w:rFonts w:ascii="Arial" w:hAnsi="Arial" w:cs="Arial"/>
          <w:sz w:val="20"/>
          <w:szCs w:val="20"/>
        </w:rPr>
        <w:t>”</w:t>
      </w:r>
      <w:r w:rsidRPr="0005576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55763">
        <w:rPr>
          <w:rFonts w:ascii="Arial" w:hAnsi="Arial" w:cs="Arial"/>
          <w:sz w:val="20"/>
          <w:szCs w:val="20"/>
        </w:rPr>
        <w:t>Prodisa</w:t>
      </w:r>
      <w:proofErr w:type="spellEnd"/>
      <w:r w:rsidRPr="00055763">
        <w:rPr>
          <w:rFonts w:ascii="Arial" w:hAnsi="Arial" w:cs="Arial"/>
          <w:sz w:val="20"/>
          <w:szCs w:val="20"/>
        </w:rPr>
        <w:t>/Fiocruz</w:t>
      </w:r>
      <w:r>
        <w:rPr>
          <w:rFonts w:ascii="Arial" w:hAnsi="Arial" w:cs="Arial"/>
          <w:sz w:val="20"/>
          <w:szCs w:val="20"/>
        </w:rPr>
        <w:t xml:space="preserve"> Brasília</w:t>
      </w:r>
      <w:r w:rsidRPr="00055763">
        <w:rPr>
          <w:rFonts w:ascii="Arial" w:hAnsi="Arial" w:cs="Arial"/>
          <w:sz w:val="20"/>
          <w:szCs w:val="20"/>
        </w:rPr>
        <w:t>.</w:t>
      </w:r>
    </w:p>
    <w:p w:rsidR="00381A9B" w:rsidRPr="003A55D2" w:rsidRDefault="00381A9B" w:rsidP="00381A9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A55D2">
        <w:rPr>
          <w:rFonts w:ascii="Arial" w:eastAsia="Arial" w:hAnsi="Arial" w:cs="Arial"/>
          <w:sz w:val="24"/>
          <w:szCs w:val="24"/>
        </w:rPr>
        <w:lastRenderedPageBreak/>
        <w:t>Tabela 4 – Doenças que acometem o autor nos anos de 2012 e 2013 no TJDFT.</w:t>
      </w:r>
    </w:p>
    <w:tbl>
      <w:tblPr>
        <w:tblStyle w:val="ListTable1Light"/>
        <w:tblW w:w="9602" w:type="dxa"/>
        <w:jc w:val="center"/>
        <w:tblLayout w:type="fixed"/>
        <w:tblLook w:val="04A0"/>
      </w:tblPr>
      <w:tblGrid>
        <w:gridCol w:w="8214"/>
        <w:gridCol w:w="694"/>
        <w:gridCol w:w="694"/>
      </w:tblGrid>
      <w:tr w:rsidR="00381A9B" w:rsidRPr="00165281" w:rsidTr="00CF028B">
        <w:trPr>
          <w:cnfStyle w:val="100000000000"/>
          <w:trHeight w:val="283"/>
          <w:jc w:val="center"/>
        </w:trPr>
        <w:tc>
          <w:tcPr>
            <w:cnfStyle w:val="001000000000"/>
            <w:tcW w:w="8214" w:type="dxa"/>
            <w:tcBorders>
              <w:right w:val="single" w:sz="4" w:space="0" w:color="auto"/>
            </w:tcBorders>
          </w:tcPr>
          <w:p w:rsidR="00381A9B" w:rsidRPr="003A55D2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3A55D2">
              <w:rPr>
                <w:rFonts w:ascii="Arial" w:eastAsia="Arial" w:hAnsi="Arial" w:cs="Arial"/>
                <w:b w:val="0"/>
                <w:sz w:val="24"/>
                <w:szCs w:val="24"/>
              </w:rPr>
              <w:t>Doenças que acometem o autor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3A55D2" w:rsidRDefault="00381A9B" w:rsidP="00CF028B">
            <w:pPr>
              <w:widowControl w:val="0"/>
              <w:spacing w:line="360" w:lineRule="auto"/>
              <w:jc w:val="center"/>
              <w:cnfStyle w:val="100000000000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3A55D2">
              <w:rPr>
                <w:rFonts w:ascii="Arial" w:eastAsia="Arial" w:hAnsi="Arial" w:cs="Arial"/>
                <w:b w:val="0"/>
                <w:sz w:val="24"/>
                <w:szCs w:val="24"/>
              </w:rPr>
              <w:t>Qtd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3A55D2" w:rsidRDefault="00381A9B" w:rsidP="00CF028B">
            <w:pPr>
              <w:widowControl w:val="0"/>
              <w:spacing w:line="360" w:lineRule="auto"/>
              <w:jc w:val="center"/>
              <w:cnfStyle w:val="100000000000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3A55D2">
              <w:rPr>
                <w:rFonts w:ascii="Arial" w:eastAsia="Arial" w:hAnsi="Arial" w:cs="Arial"/>
                <w:b w:val="0"/>
                <w:sz w:val="24"/>
                <w:szCs w:val="24"/>
              </w:rPr>
              <w:t>%</w:t>
            </w:r>
          </w:p>
        </w:tc>
      </w:tr>
      <w:tr w:rsidR="00381A9B" w:rsidRPr="00165281" w:rsidTr="00CF028B">
        <w:trPr>
          <w:cnfStyle w:val="000000100000"/>
          <w:trHeight w:val="283"/>
          <w:jc w:val="center"/>
        </w:trPr>
        <w:tc>
          <w:tcPr>
            <w:cnfStyle w:val="001000000000"/>
            <w:tcW w:w="8214" w:type="dxa"/>
            <w:tcBorders>
              <w:right w:val="single" w:sz="4" w:space="0" w:color="auto"/>
            </w:tcBorders>
          </w:tcPr>
          <w:p w:rsidR="00381A9B" w:rsidRPr="003A55D2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3A55D2">
              <w:rPr>
                <w:rFonts w:ascii="Arial" w:eastAsia="Arial" w:hAnsi="Arial" w:cs="Arial"/>
                <w:b w:val="0"/>
                <w:sz w:val="24"/>
                <w:szCs w:val="24"/>
              </w:rPr>
              <w:t>Hipertensão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3A55D2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 w:rsidRPr="003A55D2"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3A55D2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 w:rsidRPr="003A55D2">
              <w:rPr>
                <w:rFonts w:ascii="Arial" w:eastAsia="Arial" w:hAnsi="Arial" w:cs="Arial"/>
                <w:sz w:val="24"/>
                <w:szCs w:val="24"/>
              </w:rPr>
              <w:t>5,1</w:t>
            </w:r>
          </w:p>
        </w:tc>
      </w:tr>
      <w:tr w:rsidR="00381A9B" w:rsidRPr="00165281" w:rsidTr="00CF028B">
        <w:trPr>
          <w:trHeight w:val="283"/>
          <w:jc w:val="center"/>
        </w:trPr>
        <w:tc>
          <w:tcPr>
            <w:cnfStyle w:val="001000000000"/>
            <w:tcW w:w="8214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Acidente Vascular Cerebral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3,4</w:t>
            </w:r>
          </w:p>
        </w:tc>
      </w:tr>
      <w:tr w:rsidR="00381A9B" w:rsidRPr="00165281" w:rsidTr="00CF028B">
        <w:trPr>
          <w:cnfStyle w:val="000000100000"/>
          <w:trHeight w:val="283"/>
          <w:jc w:val="center"/>
        </w:trPr>
        <w:tc>
          <w:tcPr>
            <w:cnfStyle w:val="001000000000"/>
            <w:tcW w:w="8214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Insuficiência Respiratória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ind w:hanging="45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ind w:hanging="45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2,6</w:t>
            </w:r>
          </w:p>
        </w:tc>
      </w:tr>
      <w:tr w:rsidR="00381A9B" w:rsidRPr="00165281" w:rsidTr="00CF028B">
        <w:trPr>
          <w:trHeight w:val="283"/>
          <w:jc w:val="center"/>
        </w:trPr>
        <w:tc>
          <w:tcPr>
            <w:cnfStyle w:val="001000000000"/>
            <w:tcW w:w="8214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Diabetes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2,1</w:t>
            </w:r>
          </w:p>
        </w:tc>
      </w:tr>
      <w:tr w:rsidR="00381A9B" w:rsidRPr="00165281" w:rsidTr="00CF028B">
        <w:trPr>
          <w:cnfStyle w:val="000000100000"/>
          <w:trHeight w:val="283"/>
          <w:jc w:val="center"/>
        </w:trPr>
        <w:tc>
          <w:tcPr>
            <w:cnfStyle w:val="001000000000"/>
            <w:tcW w:w="8214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Pneumonia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65281"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1,7</w:t>
            </w:r>
          </w:p>
        </w:tc>
      </w:tr>
      <w:tr w:rsidR="00381A9B" w:rsidRPr="00165281" w:rsidTr="00CF028B">
        <w:trPr>
          <w:trHeight w:val="283"/>
          <w:jc w:val="center"/>
        </w:trPr>
        <w:tc>
          <w:tcPr>
            <w:cnfStyle w:val="001000000000"/>
            <w:tcW w:w="8214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Insuficiência Cardíaca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65281"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1,5</w:t>
            </w:r>
          </w:p>
        </w:tc>
      </w:tr>
      <w:tr w:rsidR="00381A9B" w:rsidRPr="00165281" w:rsidTr="00CF028B">
        <w:trPr>
          <w:cnfStyle w:val="000000100000"/>
          <w:trHeight w:val="283"/>
          <w:jc w:val="center"/>
        </w:trPr>
        <w:tc>
          <w:tcPr>
            <w:cnfStyle w:val="001000000000"/>
            <w:tcW w:w="8214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Insuficiência Renal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65281"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1,3</w:t>
            </w:r>
          </w:p>
        </w:tc>
      </w:tr>
      <w:tr w:rsidR="00381A9B" w:rsidRPr="00165281" w:rsidTr="00CF028B">
        <w:trPr>
          <w:trHeight w:val="283"/>
          <w:jc w:val="center"/>
        </w:trPr>
        <w:tc>
          <w:tcPr>
            <w:cnfStyle w:val="001000000000"/>
            <w:tcW w:w="8214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Trauma Crânio- Encefálico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65281"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1,1</w:t>
            </w:r>
          </w:p>
        </w:tc>
      </w:tr>
      <w:tr w:rsidR="00381A9B" w:rsidRPr="00165281" w:rsidTr="00CF028B">
        <w:trPr>
          <w:cnfStyle w:val="000000100000"/>
          <w:trHeight w:val="283"/>
          <w:jc w:val="center"/>
        </w:trPr>
        <w:tc>
          <w:tcPr>
            <w:cnfStyle w:val="001000000000"/>
            <w:tcW w:w="8214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Câncer de Próstata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65281"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1,1</w:t>
            </w:r>
          </w:p>
        </w:tc>
      </w:tr>
      <w:tr w:rsidR="00381A9B" w:rsidRPr="00165281" w:rsidTr="00CF028B">
        <w:trPr>
          <w:trHeight w:val="283"/>
          <w:jc w:val="center"/>
        </w:trPr>
        <w:tc>
          <w:tcPr>
            <w:cnfStyle w:val="001000000000"/>
            <w:tcW w:w="8214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Acidente automobilístico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65281"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1,1</w:t>
            </w:r>
          </w:p>
        </w:tc>
      </w:tr>
      <w:tr w:rsidR="00381A9B" w:rsidRPr="00165281" w:rsidTr="00CF028B">
        <w:trPr>
          <w:cnfStyle w:val="000000100000"/>
          <w:trHeight w:val="283"/>
          <w:jc w:val="center"/>
        </w:trPr>
        <w:tc>
          <w:tcPr>
            <w:cnfStyle w:val="001000000000"/>
            <w:tcW w:w="8214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Insuficiência Renal Crônica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65281"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0,9</w:t>
            </w:r>
          </w:p>
        </w:tc>
      </w:tr>
      <w:tr w:rsidR="00381A9B" w:rsidRPr="00165281" w:rsidTr="00CF028B">
        <w:trPr>
          <w:trHeight w:val="283"/>
          <w:jc w:val="center"/>
        </w:trPr>
        <w:tc>
          <w:tcPr>
            <w:cnfStyle w:val="001000000000"/>
            <w:tcW w:w="8214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Acidente Vascular Cerebral </w:t>
            </w:r>
            <w:r>
              <w:rPr>
                <w:rFonts w:ascii="Arial" w:eastAsia="Arial" w:hAnsi="Arial" w:cs="Arial"/>
                <w:b w:val="0"/>
                <w:sz w:val="24"/>
                <w:szCs w:val="24"/>
              </w:rPr>
              <w:t>–</w:t>
            </w: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Hemorrágico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65281"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0,9</w:t>
            </w:r>
          </w:p>
        </w:tc>
      </w:tr>
      <w:tr w:rsidR="00381A9B" w:rsidRPr="00165281" w:rsidTr="00CF028B">
        <w:trPr>
          <w:cnfStyle w:val="000000100000"/>
          <w:trHeight w:val="283"/>
          <w:jc w:val="center"/>
        </w:trPr>
        <w:tc>
          <w:tcPr>
            <w:cnfStyle w:val="001000000000"/>
            <w:tcW w:w="8214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Parada </w:t>
            </w:r>
            <w:proofErr w:type="spellStart"/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Cardiorespiratória</w:t>
            </w:r>
            <w:proofErr w:type="spellEnd"/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65281"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0,8</w:t>
            </w:r>
          </w:p>
        </w:tc>
      </w:tr>
      <w:tr w:rsidR="00381A9B" w:rsidRPr="00165281" w:rsidTr="00CF028B">
        <w:trPr>
          <w:trHeight w:val="283"/>
          <w:jc w:val="center"/>
        </w:trPr>
        <w:tc>
          <w:tcPr>
            <w:cnfStyle w:val="001000000000"/>
            <w:tcW w:w="8214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Infarto Agudo do Miocárdio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65281"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0,8</w:t>
            </w:r>
          </w:p>
        </w:tc>
      </w:tr>
      <w:tr w:rsidR="00381A9B" w:rsidRPr="00165281" w:rsidTr="00CF028B">
        <w:trPr>
          <w:cnfStyle w:val="000000100000"/>
          <w:trHeight w:val="283"/>
          <w:jc w:val="center"/>
        </w:trPr>
        <w:tc>
          <w:tcPr>
            <w:cnfStyle w:val="001000000000"/>
            <w:tcW w:w="8214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Câncer de mama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65281"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0,8</w:t>
            </w:r>
          </w:p>
        </w:tc>
      </w:tr>
      <w:tr w:rsidR="00381A9B" w:rsidRPr="00165281" w:rsidTr="00CF028B">
        <w:trPr>
          <w:trHeight w:val="283"/>
          <w:jc w:val="center"/>
        </w:trPr>
        <w:tc>
          <w:tcPr>
            <w:cnfStyle w:val="001000000000"/>
            <w:tcW w:w="8214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Transtorno Mental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65281"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0,8</w:t>
            </w:r>
          </w:p>
        </w:tc>
      </w:tr>
      <w:tr w:rsidR="00381A9B" w:rsidRPr="00165281" w:rsidTr="00CF028B">
        <w:trPr>
          <w:cnfStyle w:val="000000100000"/>
          <w:trHeight w:val="283"/>
          <w:jc w:val="center"/>
        </w:trPr>
        <w:tc>
          <w:tcPr>
            <w:cnfStyle w:val="001000000000"/>
            <w:tcW w:w="8214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Diminuição de nível de Consciência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65281"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0,8</w:t>
            </w:r>
          </w:p>
        </w:tc>
      </w:tr>
      <w:tr w:rsidR="00381A9B" w:rsidRPr="00165281" w:rsidTr="00CF028B">
        <w:trPr>
          <w:trHeight w:val="283"/>
          <w:jc w:val="center"/>
        </w:trPr>
        <w:tc>
          <w:tcPr>
            <w:cnfStyle w:val="001000000000"/>
            <w:tcW w:w="8214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Choque Séptico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65281"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0,8</w:t>
            </w:r>
          </w:p>
        </w:tc>
      </w:tr>
      <w:tr w:rsidR="00381A9B" w:rsidRPr="00165281" w:rsidTr="00CF028B">
        <w:trPr>
          <w:cnfStyle w:val="000000100000"/>
          <w:trHeight w:val="283"/>
          <w:jc w:val="center"/>
        </w:trPr>
        <w:tc>
          <w:tcPr>
            <w:cnfStyle w:val="001000000000"/>
            <w:tcW w:w="8214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Diabetes tipo </w:t>
            </w:r>
            <w:proofErr w:type="gramStart"/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65281"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0,8</w:t>
            </w:r>
          </w:p>
        </w:tc>
      </w:tr>
      <w:tr w:rsidR="00381A9B" w:rsidRPr="00165281" w:rsidTr="00CF028B">
        <w:trPr>
          <w:trHeight w:val="283"/>
          <w:jc w:val="center"/>
        </w:trPr>
        <w:tc>
          <w:tcPr>
            <w:cnfStyle w:val="001000000000"/>
            <w:tcW w:w="8214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proofErr w:type="spellStart"/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Mieloma</w:t>
            </w:r>
            <w:proofErr w:type="spellEnd"/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Múltiplo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65281"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0,8</w:t>
            </w:r>
          </w:p>
        </w:tc>
      </w:tr>
      <w:tr w:rsidR="00381A9B" w:rsidRPr="00165281" w:rsidTr="00CF028B">
        <w:trPr>
          <w:cnfStyle w:val="000000100000"/>
          <w:trHeight w:val="283"/>
          <w:jc w:val="center"/>
        </w:trPr>
        <w:tc>
          <w:tcPr>
            <w:cnfStyle w:val="001000000000"/>
            <w:tcW w:w="8214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Esclerose Múltipla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65281"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0,8</w:t>
            </w:r>
          </w:p>
        </w:tc>
      </w:tr>
      <w:tr w:rsidR="00381A9B" w:rsidRPr="00165281" w:rsidTr="00CF028B">
        <w:trPr>
          <w:trHeight w:val="283"/>
          <w:jc w:val="center"/>
        </w:trPr>
        <w:tc>
          <w:tcPr>
            <w:cnfStyle w:val="001000000000"/>
            <w:tcW w:w="8214" w:type="dxa"/>
            <w:tcBorders>
              <w:righ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Outros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sz w:val="24"/>
                <w:szCs w:val="24"/>
              </w:rPr>
              <w:t>375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70,4</w:t>
            </w:r>
          </w:p>
        </w:tc>
      </w:tr>
    </w:tbl>
    <w:p w:rsidR="00381A9B" w:rsidRDefault="00381A9B" w:rsidP="00381A9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55763">
        <w:rPr>
          <w:rFonts w:ascii="Arial" w:hAnsi="Arial" w:cs="Arial"/>
          <w:color w:val="000000"/>
          <w:sz w:val="20"/>
          <w:szCs w:val="20"/>
        </w:rPr>
        <w:t xml:space="preserve">Fonte: Elaboração própria com base nos dados da pesquisa o arcabouço infralegal da Política Pública de Saúde e sua observância pelo Poder Judiciário: interação entre o sistema político e o sistema jurídico, nos anos de 2012 e 2013, </w:t>
      </w:r>
      <w:proofErr w:type="spellStart"/>
      <w:r w:rsidRPr="00055763">
        <w:rPr>
          <w:rFonts w:ascii="Arial" w:hAnsi="Arial" w:cs="Arial"/>
          <w:color w:val="000000"/>
          <w:sz w:val="20"/>
          <w:szCs w:val="20"/>
        </w:rPr>
        <w:t>Prodisa</w:t>
      </w:r>
      <w:proofErr w:type="spellEnd"/>
      <w:r w:rsidRPr="00055763">
        <w:rPr>
          <w:rFonts w:ascii="Arial" w:hAnsi="Arial" w:cs="Arial"/>
          <w:color w:val="000000"/>
          <w:sz w:val="20"/>
          <w:szCs w:val="20"/>
        </w:rPr>
        <w:t>/Fiocruz</w:t>
      </w:r>
      <w:r>
        <w:rPr>
          <w:rFonts w:ascii="Arial" w:hAnsi="Arial" w:cs="Arial"/>
          <w:color w:val="000000"/>
          <w:sz w:val="20"/>
          <w:szCs w:val="20"/>
        </w:rPr>
        <w:t xml:space="preserve"> Brasília</w:t>
      </w:r>
      <w:r w:rsidRPr="00055763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A90D63" w:rsidRPr="00055763" w:rsidRDefault="00A90D63" w:rsidP="00381A9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381A9B" w:rsidRDefault="00381A9B" w:rsidP="00381A9B">
      <w:pPr>
        <w:spacing w:after="0" w:line="360" w:lineRule="auto"/>
        <w:ind w:left="-567"/>
        <w:jc w:val="both"/>
        <w:rPr>
          <w:rFonts w:ascii="Arial" w:eastAsia="Arial" w:hAnsi="Arial" w:cs="Arial"/>
          <w:sz w:val="24"/>
          <w:szCs w:val="24"/>
        </w:rPr>
      </w:pPr>
    </w:p>
    <w:p w:rsidR="00381A9B" w:rsidRPr="00BD48DA" w:rsidRDefault="00381A9B" w:rsidP="00381A9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D48DA">
        <w:rPr>
          <w:rFonts w:ascii="Arial" w:eastAsia="Arial" w:hAnsi="Arial" w:cs="Arial"/>
          <w:sz w:val="24"/>
          <w:szCs w:val="24"/>
        </w:rPr>
        <w:t xml:space="preserve">Tabela 5 – Prestação de Saúde nos anos de 2012 e 2013 no TJDFT. </w:t>
      </w:r>
    </w:p>
    <w:tbl>
      <w:tblPr>
        <w:tblStyle w:val="ListTable1Light"/>
        <w:tblW w:w="9492" w:type="dxa"/>
        <w:jc w:val="center"/>
        <w:tblLayout w:type="fixed"/>
        <w:tblLook w:val="04A0"/>
      </w:tblPr>
      <w:tblGrid>
        <w:gridCol w:w="7884"/>
        <w:gridCol w:w="804"/>
        <w:gridCol w:w="804"/>
      </w:tblGrid>
      <w:tr w:rsidR="00381A9B" w:rsidRPr="00BD48DA" w:rsidTr="00CF028B">
        <w:trPr>
          <w:cnfStyle w:val="100000000000"/>
          <w:jc w:val="center"/>
        </w:trPr>
        <w:tc>
          <w:tcPr>
            <w:cnfStyle w:val="001000000000"/>
            <w:tcW w:w="7884" w:type="dxa"/>
            <w:tcBorders>
              <w:right w:val="single" w:sz="4" w:space="0" w:color="auto"/>
            </w:tcBorders>
            <w:vAlign w:val="center"/>
          </w:tcPr>
          <w:p w:rsidR="00381A9B" w:rsidRPr="00BD48DA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BD48DA">
              <w:rPr>
                <w:rFonts w:ascii="Arial" w:eastAsia="Arial" w:hAnsi="Arial" w:cs="Arial"/>
                <w:b w:val="0"/>
                <w:sz w:val="24"/>
                <w:szCs w:val="24"/>
              </w:rPr>
              <w:t>Prestação de Saúde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381A9B" w:rsidRPr="00BD48DA" w:rsidRDefault="00381A9B" w:rsidP="00CF028B">
            <w:pPr>
              <w:widowControl w:val="0"/>
              <w:spacing w:line="360" w:lineRule="auto"/>
              <w:jc w:val="center"/>
              <w:cnfStyle w:val="100000000000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proofErr w:type="spellStart"/>
            <w:r w:rsidRPr="00BD48DA">
              <w:rPr>
                <w:rFonts w:ascii="Arial" w:eastAsia="Arial" w:hAnsi="Arial" w:cs="Arial"/>
                <w:b w:val="0"/>
                <w:sz w:val="24"/>
                <w:szCs w:val="24"/>
              </w:rPr>
              <w:t>Qts</w:t>
            </w:r>
            <w:proofErr w:type="spellEnd"/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381A9B" w:rsidRPr="00BD48DA" w:rsidRDefault="00381A9B" w:rsidP="00CF028B">
            <w:pPr>
              <w:widowControl w:val="0"/>
              <w:spacing w:line="360" w:lineRule="auto"/>
              <w:jc w:val="center"/>
              <w:cnfStyle w:val="100000000000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BD48DA">
              <w:rPr>
                <w:rFonts w:ascii="Arial" w:eastAsia="Arial" w:hAnsi="Arial" w:cs="Arial"/>
                <w:b w:val="0"/>
                <w:sz w:val="24"/>
                <w:szCs w:val="24"/>
              </w:rPr>
              <w:t>%</w:t>
            </w:r>
          </w:p>
        </w:tc>
      </w:tr>
      <w:tr w:rsidR="00381A9B" w:rsidRPr="00165281" w:rsidTr="00CF028B">
        <w:trPr>
          <w:cnfStyle w:val="000000100000"/>
          <w:jc w:val="center"/>
        </w:trPr>
        <w:tc>
          <w:tcPr>
            <w:cnfStyle w:val="001000000000"/>
            <w:tcW w:w="7884" w:type="dxa"/>
            <w:tcBorders>
              <w:righ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Medicamento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sz w:val="24"/>
                <w:szCs w:val="24"/>
              </w:rPr>
              <w:t>478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43,7</w:t>
            </w:r>
          </w:p>
        </w:tc>
      </w:tr>
      <w:tr w:rsidR="00381A9B" w:rsidRPr="00165281" w:rsidTr="00CF028B">
        <w:trPr>
          <w:jc w:val="center"/>
        </w:trPr>
        <w:tc>
          <w:tcPr>
            <w:cnfStyle w:val="001000000000"/>
            <w:tcW w:w="7884" w:type="dxa"/>
            <w:tcBorders>
              <w:righ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Leito de UTI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sz w:val="24"/>
                <w:szCs w:val="24"/>
              </w:rPr>
              <w:t>181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16,5</w:t>
            </w:r>
          </w:p>
        </w:tc>
      </w:tr>
      <w:tr w:rsidR="00381A9B" w:rsidRPr="00165281" w:rsidTr="00CF028B">
        <w:trPr>
          <w:cnfStyle w:val="000000100000"/>
          <w:jc w:val="center"/>
        </w:trPr>
        <w:tc>
          <w:tcPr>
            <w:cnfStyle w:val="001000000000"/>
            <w:tcW w:w="7884" w:type="dxa"/>
            <w:tcBorders>
              <w:righ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Cirurgia 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sz w:val="24"/>
                <w:szCs w:val="24"/>
              </w:rPr>
              <w:t>180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16,4</w:t>
            </w:r>
          </w:p>
        </w:tc>
      </w:tr>
      <w:tr w:rsidR="00381A9B" w:rsidRPr="00165281" w:rsidTr="00CF028B">
        <w:trPr>
          <w:jc w:val="center"/>
        </w:trPr>
        <w:tc>
          <w:tcPr>
            <w:cnfStyle w:val="001000000000"/>
            <w:tcW w:w="7884" w:type="dxa"/>
            <w:tcBorders>
              <w:righ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lastRenderedPageBreak/>
              <w:t xml:space="preserve">Produto de Saúde 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sz w:val="24"/>
                <w:szCs w:val="24"/>
              </w:rPr>
              <w:t>91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8,3</w:t>
            </w:r>
          </w:p>
        </w:tc>
      </w:tr>
      <w:tr w:rsidR="00381A9B" w:rsidRPr="00165281" w:rsidTr="00CF028B">
        <w:trPr>
          <w:cnfStyle w:val="000000100000"/>
          <w:jc w:val="center"/>
        </w:trPr>
        <w:tc>
          <w:tcPr>
            <w:cnfStyle w:val="001000000000"/>
            <w:tcW w:w="7884" w:type="dxa"/>
            <w:tcBorders>
              <w:righ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Exame Médico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sz w:val="24"/>
                <w:szCs w:val="24"/>
              </w:rPr>
              <w:t>52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4,7</w:t>
            </w:r>
          </w:p>
        </w:tc>
      </w:tr>
      <w:tr w:rsidR="00381A9B" w:rsidRPr="00165281" w:rsidTr="00CF028B">
        <w:trPr>
          <w:jc w:val="center"/>
        </w:trPr>
        <w:tc>
          <w:tcPr>
            <w:cnfStyle w:val="001000000000"/>
            <w:tcW w:w="7884" w:type="dxa"/>
            <w:tcBorders>
              <w:righ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Tratamento de Saúde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sz w:val="24"/>
                <w:szCs w:val="24"/>
              </w:rPr>
              <w:t>48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4,4</w:t>
            </w:r>
          </w:p>
        </w:tc>
      </w:tr>
      <w:tr w:rsidR="00381A9B" w:rsidRPr="00165281" w:rsidTr="00CF028B">
        <w:trPr>
          <w:cnfStyle w:val="000000100000"/>
          <w:jc w:val="center"/>
        </w:trPr>
        <w:tc>
          <w:tcPr>
            <w:cnfStyle w:val="001000000000"/>
            <w:tcW w:w="7884" w:type="dxa"/>
            <w:tcBorders>
              <w:righ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Internação Compulsória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1,6</w:t>
            </w:r>
          </w:p>
        </w:tc>
      </w:tr>
      <w:tr w:rsidR="00381A9B" w:rsidRPr="00165281" w:rsidTr="00CF028B">
        <w:trPr>
          <w:jc w:val="center"/>
        </w:trPr>
        <w:tc>
          <w:tcPr>
            <w:cnfStyle w:val="001000000000"/>
            <w:tcW w:w="7884" w:type="dxa"/>
            <w:tcBorders>
              <w:righ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UTI Móvel/ Transferência Hospitalar 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</w:tr>
      <w:tr w:rsidR="00381A9B" w:rsidRPr="00165281" w:rsidTr="00CF028B">
        <w:trPr>
          <w:cnfStyle w:val="000000100000"/>
          <w:jc w:val="center"/>
        </w:trPr>
        <w:tc>
          <w:tcPr>
            <w:cnfStyle w:val="001000000000"/>
            <w:tcW w:w="7884" w:type="dxa"/>
            <w:tcBorders>
              <w:righ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Suplemento alimentar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65281"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0,8</w:t>
            </w:r>
          </w:p>
        </w:tc>
      </w:tr>
      <w:tr w:rsidR="00381A9B" w:rsidRPr="00165281" w:rsidTr="00CF028B">
        <w:trPr>
          <w:jc w:val="center"/>
        </w:trPr>
        <w:tc>
          <w:tcPr>
            <w:cnfStyle w:val="001000000000"/>
            <w:tcW w:w="7884" w:type="dxa"/>
            <w:tcBorders>
              <w:righ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Custeio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65281"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0,8</w:t>
            </w:r>
          </w:p>
        </w:tc>
      </w:tr>
      <w:tr w:rsidR="00381A9B" w:rsidRPr="00165281" w:rsidTr="00CF028B">
        <w:trPr>
          <w:cnfStyle w:val="000000100000"/>
          <w:jc w:val="center"/>
        </w:trPr>
        <w:tc>
          <w:tcPr>
            <w:cnfStyle w:val="001000000000"/>
            <w:tcW w:w="7884" w:type="dxa"/>
            <w:tcBorders>
              <w:righ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Internação Domiciliar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65281"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0,5</w:t>
            </w:r>
          </w:p>
        </w:tc>
      </w:tr>
      <w:tr w:rsidR="00381A9B" w:rsidRPr="00165281" w:rsidTr="00CF028B">
        <w:trPr>
          <w:jc w:val="center"/>
        </w:trPr>
        <w:tc>
          <w:tcPr>
            <w:cnfStyle w:val="001000000000"/>
            <w:tcW w:w="7884" w:type="dxa"/>
            <w:tcBorders>
              <w:righ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Apoio Profissional 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65281"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0,4</w:t>
            </w:r>
          </w:p>
        </w:tc>
      </w:tr>
      <w:tr w:rsidR="00381A9B" w:rsidRPr="00165281" w:rsidTr="00CF028B">
        <w:trPr>
          <w:cnfStyle w:val="000000100000"/>
          <w:jc w:val="center"/>
        </w:trPr>
        <w:tc>
          <w:tcPr>
            <w:cnfStyle w:val="001000000000"/>
            <w:tcW w:w="7884" w:type="dxa"/>
            <w:tcBorders>
              <w:righ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Fraldas e Lenços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65281"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0,2</w:t>
            </w:r>
          </w:p>
        </w:tc>
      </w:tr>
      <w:tr w:rsidR="00381A9B" w:rsidRPr="00165281" w:rsidTr="00CF028B">
        <w:trPr>
          <w:jc w:val="center"/>
        </w:trPr>
        <w:tc>
          <w:tcPr>
            <w:cnfStyle w:val="001000000000"/>
            <w:tcW w:w="7884" w:type="dxa"/>
            <w:tcBorders>
              <w:righ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Leite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65281"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0,2</w:t>
            </w:r>
          </w:p>
        </w:tc>
      </w:tr>
      <w:tr w:rsidR="00381A9B" w:rsidRPr="00165281" w:rsidTr="00CF028B">
        <w:trPr>
          <w:cnfStyle w:val="000000100000"/>
          <w:jc w:val="center"/>
        </w:trPr>
        <w:tc>
          <w:tcPr>
            <w:cnfStyle w:val="001000000000"/>
            <w:tcW w:w="7884" w:type="dxa"/>
            <w:tcBorders>
              <w:righ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Consulta Médica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65281"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0,2</w:t>
            </w:r>
          </w:p>
        </w:tc>
      </w:tr>
      <w:tr w:rsidR="00381A9B" w:rsidRPr="00165281" w:rsidTr="00CF028B">
        <w:trPr>
          <w:jc w:val="center"/>
        </w:trPr>
        <w:tc>
          <w:tcPr>
            <w:cnfStyle w:val="001000000000"/>
            <w:tcW w:w="7884" w:type="dxa"/>
            <w:tcBorders>
              <w:righ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Fitoterápico- Homeopático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65281"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0,1</w:t>
            </w:r>
          </w:p>
        </w:tc>
      </w:tr>
      <w:tr w:rsidR="00381A9B" w:rsidRPr="00165281" w:rsidTr="00CF028B">
        <w:trPr>
          <w:cnfStyle w:val="000000100000"/>
          <w:jc w:val="center"/>
        </w:trPr>
        <w:tc>
          <w:tcPr>
            <w:cnfStyle w:val="001000000000"/>
            <w:tcW w:w="7884" w:type="dxa"/>
            <w:tcBorders>
              <w:righ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UTI Aérea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65281"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0,1</w:t>
            </w:r>
          </w:p>
        </w:tc>
      </w:tr>
      <w:tr w:rsidR="00381A9B" w:rsidRPr="00165281" w:rsidTr="00CF028B">
        <w:trPr>
          <w:jc w:val="center"/>
        </w:trPr>
        <w:tc>
          <w:tcPr>
            <w:cnfStyle w:val="001000000000"/>
            <w:tcW w:w="7884" w:type="dxa"/>
            <w:tcBorders>
              <w:righ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165281">
              <w:rPr>
                <w:rFonts w:ascii="Arial" w:eastAsia="Arial" w:hAnsi="Arial" w:cs="Arial"/>
                <w:b w:val="0"/>
                <w:sz w:val="24"/>
                <w:szCs w:val="24"/>
              </w:rPr>
              <w:t>Internação não compulsória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165281"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381A9B" w:rsidRPr="00165281" w:rsidRDefault="00381A9B" w:rsidP="00CF028B">
            <w:pPr>
              <w:widowControl w:val="0"/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0,1</w:t>
            </w:r>
          </w:p>
        </w:tc>
      </w:tr>
    </w:tbl>
    <w:p w:rsidR="00381A9B" w:rsidRDefault="00381A9B" w:rsidP="00381A9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827FC">
        <w:rPr>
          <w:rFonts w:ascii="Arial" w:hAnsi="Arial" w:cs="Arial"/>
          <w:sz w:val="20"/>
          <w:szCs w:val="20"/>
        </w:rPr>
        <w:t xml:space="preserve">Fonte: Elaboração própria com base nos dados da pesquisa </w:t>
      </w:r>
      <w:r>
        <w:rPr>
          <w:rFonts w:ascii="Arial" w:hAnsi="Arial" w:cs="Arial"/>
          <w:sz w:val="20"/>
          <w:szCs w:val="20"/>
        </w:rPr>
        <w:t>“</w:t>
      </w:r>
      <w:r w:rsidRPr="00F827FC">
        <w:rPr>
          <w:rFonts w:ascii="Arial" w:hAnsi="Arial" w:cs="Arial"/>
          <w:sz w:val="20"/>
          <w:szCs w:val="20"/>
        </w:rPr>
        <w:t>o arcabouço infralegal da Política Pública de Saúde e sua observância pelo poder judiciário: interação entre o sistema político e o sistema jurídico, nos anos de 2012 e 2013</w:t>
      </w:r>
      <w:r>
        <w:rPr>
          <w:rFonts w:ascii="Arial" w:hAnsi="Arial" w:cs="Arial"/>
          <w:sz w:val="20"/>
          <w:szCs w:val="20"/>
        </w:rPr>
        <w:t>”</w:t>
      </w:r>
      <w:r w:rsidRPr="00F827F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27FC">
        <w:rPr>
          <w:rFonts w:ascii="Arial" w:hAnsi="Arial" w:cs="Arial"/>
          <w:sz w:val="20"/>
          <w:szCs w:val="20"/>
        </w:rPr>
        <w:t>Prodisa</w:t>
      </w:r>
      <w:proofErr w:type="spellEnd"/>
      <w:r w:rsidRPr="00F827FC">
        <w:rPr>
          <w:rFonts w:ascii="Arial" w:hAnsi="Arial" w:cs="Arial"/>
          <w:sz w:val="20"/>
          <w:szCs w:val="20"/>
        </w:rPr>
        <w:t>/Fiocruz</w:t>
      </w:r>
      <w:r>
        <w:rPr>
          <w:rFonts w:ascii="Arial" w:hAnsi="Arial" w:cs="Arial"/>
          <w:sz w:val="20"/>
          <w:szCs w:val="20"/>
        </w:rPr>
        <w:t xml:space="preserve"> Brasília</w:t>
      </w:r>
      <w:r w:rsidRPr="00F827FC">
        <w:rPr>
          <w:rFonts w:ascii="Arial" w:hAnsi="Arial" w:cs="Arial"/>
          <w:sz w:val="20"/>
          <w:szCs w:val="20"/>
        </w:rPr>
        <w:t>.</w:t>
      </w:r>
    </w:p>
    <w:p w:rsidR="00381A9B" w:rsidRDefault="00381A9B" w:rsidP="00381A9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381A9B" w:rsidRPr="00BD48DA" w:rsidRDefault="00381A9B" w:rsidP="00381A9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D48DA">
        <w:rPr>
          <w:rFonts w:ascii="Arial" w:eastAsia="Arial" w:hAnsi="Arial" w:cs="Arial"/>
          <w:sz w:val="24"/>
          <w:szCs w:val="24"/>
        </w:rPr>
        <w:t>Tabela 6 – Representação do autor nos anos de 2012 e 2013 no TJDFT.</w:t>
      </w:r>
    </w:p>
    <w:tbl>
      <w:tblPr>
        <w:tblStyle w:val="ListTable1Light"/>
        <w:tblW w:w="0" w:type="auto"/>
        <w:tblLook w:val="04A0"/>
      </w:tblPr>
      <w:tblGrid>
        <w:gridCol w:w="5950"/>
        <w:gridCol w:w="1359"/>
        <w:gridCol w:w="1411"/>
      </w:tblGrid>
      <w:tr w:rsidR="00381A9B" w:rsidRPr="006F649C" w:rsidTr="006F649C">
        <w:trPr>
          <w:cnfStyle w:val="100000000000"/>
        </w:trPr>
        <w:tc>
          <w:tcPr>
            <w:cnfStyle w:val="001000000000"/>
            <w:tcW w:w="5950" w:type="dxa"/>
          </w:tcPr>
          <w:p w:rsidR="00381A9B" w:rsidRPr="006F649C" w:rsidRDefault="00381A9B" w:rsidP="00CF02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6F649C">
              <w:rPr>
                <w:rFonts w:ascii="Arial" w:eastAsia="Arial" w:hAnsi="Arial" w:cs="Arial"/>
                <w:b w:val="0"/>
                <w:sz w:val="24"/>
                <w:szCs w:val="24"/>
              </w:rPr>
              <w:t>Representação do Autor</w:t>
            </w:r>
          </w:p>
        </w:tc>
        <w:tc>
          <w:tcPr>
            <w:tcW w:w="1359" w:type="dxa"/>
          </w:tcPr>
          <w:p w:rsidR="00381A9B" w:rsidRPr="006F649C" w:rsidRDefault="00381A9B" w:rsidP="00CF02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cnfStyle w:val="100000000000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6F649C">
              <w:rPr>
                <w:rFonts w:ascii="Arial" w:eastAsia="Arial" w:hAnsi="Arial" w:cs="Arial"/>
                <w:b w:val="0"/>
                <w:sz w:val="24"/>
                <w:szCs w:val="24"/>
              </w:rPr>
              <w:t>Qtd</w:t>
            </w:r>
          </w:p>
        </w:tc>
        <w:tc>
          <w:tcPr>
            <w:tcW w:w="1411" w:type="dxa"/>
          </w:tcPr>
          <w:p w:rsidR="00381A9B" w:rsidRPr="006F649C" w:rsidRDefault="00381A9B" w:rsidP="00CF02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cnfStyle w:val="100000000000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6F649C">
              <w:rPr>
                <w:rFonts w:ascii="Arial" w:eastAsia="Arial" w:hAnsi="Arial" w:cs="Arial"/>
                <w:b w:val="0"/>
                <w:sz w:val="24"/>
                <w:szCs w:val="24"/>
              </w:rPr>
              <w:t>%</w:t>
            </w:r>
          </w:p>
        </w:tc>
      </w:tr>
      <w:tr w:rsidR="00381A9B" w:rsidRPr="006F649C" w:rsidTr="006F649C">
        <w:trPr>
          <w:cnfStyle w:val="000000100000"/>
        </w:trPr>
        <w:tc>
          <w:tcPr>
            <w:cnfStyle w:val="001000000000"/>
            <w:tcW w:w="5950" w:type="dxa"/>
          </w:tcPr>
          <w:p w:rsidR="00381A9B" w:rsidRPr="006F649C" w:rsidRDefault="00381A9B" w:rsidP="00CF02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6F649C">
              <w:rPr>
                <w:rFonts w:ascii="Arial" w:eastAsia="Arial" w:hAnsi="Arial" w:cs="Arial"/>
                <w:b w:val="0"/>
                <w:sz w:val="24"/>
                <w:szCs w:val="24"/>
              </w:rPr>
              <w:t>Defensoria Pública</w:t>
            </w:r>
          </w:p>
        </w:tc>
        <w:tc>
          <w:tcPr>
            <w:tcW w:w="1359" w:type="dxa"/>
          </w:tcPr>
          <w:p w:rsidR="00381A9B" w:rsidRPr="006F649C" w:rsidRDefault="00381A9B" w:rsidP="00CF02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 w:rsidRPr="006F649C">
              <w:rPr>
                <w:rFonts w:ascii="Arial" w:eastAsia="Arial" w:hAnsi="Arial" w:cs="Arial"/>
                <w:sz w:val="24"/>
                <w:szCs w:val="24"/>
              </w:rPr>
              <w:t>277</w:t>
            </w:r>
          </w:p>
        </w:tc>
        <w:tc>
          <w:tcPr>
            <w:tcW w:w="1411" w:type="dxa"/>
          </w:tcPr>
          <w:p w:rsidR="00381A9B" w:rsidRPr="006F649C" w:rsidRDefault="00381A9B" w:rsidP="00CF02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 w:rsidRPr="006F649C">
              <w:rPr>
                <w:rFonts w:ascii="Arial" w:eastAsia="Arial" w:hAnsi="Arial" w:cs="Arial"/>
                <w:sz w:val="24"/>
                <w:szCs w:val="24"/>
              </w:rPr>
              <w:t>78</w:t>
            </w:r>
          </w:p>
        </w:tc>
      </w:tr>
      <w:tr w:rsidR="00381A9B" w:rsidRPr="006F649C" w:rsidTr="006F649C">
        <w:tc>
          <w:tcPr>
            <w:cnfStyle w:val="001000000000"/>
            <w:tcW w:w="5950" w:type="dxa"/>
          </w:tcPr>
          <w:p w:rsidR="00381A9B" w:rsidRPr="006F649C" w:rsidRDefault="00381A9B" w:rsidP="00CF02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6F649C">
              <w:rPr>
                <w:rFonts w:ascii="Arial" w:eastAsia="Arial" w:hAnsi="Arial" w:cs="Arial"/>
                <w:b w:val="0"/>
                <w:sz w:val="24"/>
                <w:szCs w:val="24"/>
              </w:rPr>
              <w:t>Advogado</w:t>
            </w:r>
          </w:p>
        </w:tc>
        <w:tc>
          <w:tcPr>
            <w:tcW w:w="1359" w:type="dxa"/>
          </w:tcPr>
          <w:p w:rsidR="00381A9B" w:rsidRPr="006F649C" w:rsidRDefault="00381A9B" w:rsidP="00CF02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 w:rsidRPr="006F649C">
              <w:rPr>
                <w:rFonts w:ascii="Arial" w:eastAsia="Arial" w:hAnsi="Arial" w:cs="Arial"/>
                <w:sz w:val="24"/>
                <w:szCs w:val="24"/>
              </w:rPr>
              <w:t>77</w:t>
            </w:r>
          </w:p>
        </w:tc>
        <w:tc>
          <w:tcPr>
            <w:tcW w:w="1411" w:type="dxa"/>
          </w:tcPr>
          <w:p w:rsidR="00381A9B" w:rsidRPr="006F649C" w:rsidRDefault="00381A9B" w:rsidP="00CF02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 w:rsidRPr="006F649C">
              <w:rPr>
                <w:rFonts w:ascii="Arial" w:eastAsia="Arial" w:hAnsi="Arial" w:cs="Arial"/>
                <w:sz w:val="24"/>
                <w:szCs w:val="24"/>
              </w:rPr>
              <w:t>21,7</w:t>
            </w:r>
          </w:p>
        </w:tc>
      </w:tr>
      <w:tr w:rsidR="00381A9B" w:rsidRPr="006F649C" w:rsidTr="006F649C">
        <w:trPr>
          <w:cnfStyle w:val="000000100000"/>
        </w:trPr>
        <w:tc>
          <w:tcPr>
            <w:cnfStyle w:val="001000000000"/>
            <w:tcW w:w="5950" w:type="dxa"/>
          </w:tcPr>
          <w:p w:rsidR="00381A9B" w:rsidRPr="006F649C" w:rsidRDefault="00381A9B" w:rsidP="00CF02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6F649C">
              <w:rPr>
                <w:rFonts w:ascii="Arial" w:eastAsia="Arial" w:hAnsi="Arial" w:cs="Arial"/>
                <w:b w:val="0"/>
                <w:sz w:val="24"/>
                <w:szCs w:val="24"/>
              </w:rPr>
              <w:t>Núcleo de Assistência Jurídica</w:t>
            </w:r>
          </w:p>
        </w:tc>
        <w:tc>
          <w:tcPr>
            <w:tcW w:w="1359" w:type="dxa"/>
          </w:tcPr>
          <w:p w:rsidR="00381A9B" w:rsidRPr="006F649C" w:rsidRDefault="00381A9B" w:rsidP="00CF02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6F649C"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1" w:type="dxa"/>
          </w:tcPr>
          <w:p w:rsidR="00381A9B" w:rsidRPr="006F649C" w:rsidRDefault="00381A9B" w:rsidP="00CF02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 w:rsidRPr="006F649C">
              <w:rPr>
                <w:rFonts w:ascii="Arial" w:eastAsia="Arial" w:hAnsi="Arial" w:cs="Arial"/>
                <w:sz w:val="24"/>
                <w:szCs w:val="24"/>
              </w:rPr>
              <w:t>0,3</w:t>
            </w:r>
          </w:p>
        </w:tc>
      </w:tr>
    </w:tbl>
    <w:p w:rsidR="00381A9B" w:rsidRPr="00235942" w:rsidRDefault="00381A9B" w:rsidP="00381A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5942">
        <w:rPr>
          <w:rFonts w:ascii="Arial" w:hAnsi="Arial" w:cs="Arial"/>
          <w:sz w:val="20"/>
          <w:szCs w:val="20"/>
        </w:rPr>
        <w:t xml:space="preserve">Fonte: Elaboração própria com base nos dados da pesquisa o arcabouço infralegal da Política Pública de Saúde e sua observância pelo poder judiciário: interação entre o sistema político e o sistema jurídico, nos anos de 2012 e 2013, </w:t>
      </w:r>
      <w:proofErr w:type="spellStart"/>
      <w:r w:rsidRPr="00235942">
        <w:rPr>
          <w:rFonts w:ascii="Arial" w:hAnsi="Arial" w:cs="Arial"/>
          <w:sz w:val="20"/>
          <w:szCs w:val="20"/>
        </w:rPr>
        <w:t>Prodisa</w:t>
      </w:r>
      <w:proofErr w:type="spellEnd"/>
      <w:r w:rsidRPr="00235942">
        <w:rPr>
          <w:rFonts w:ascii="Arial" w:hAnsi="Arial" w:cs="Arial"/>
          <w:sz w:val="20"/>
          <w:szCs w:val="20"/>
        </w:rPr>
        <w:t>/Fiocruz</w:t>
      </w:r>
      <w:r>
        <w:rPr>
          <w:rFonts w:ascii="Arial" w:hAnsi="Arial" w:cs="Arial"/>
          <w:sz w:val="20"/>
          <w:szCs w:val="20"/>
        </w:rPr>
        <w:t xml:space="preserve"> Brasília</w:t>
      </w:r>
      <w:r w:rsidRPr="00235942">
        <w:rPr>
          <w:rFonts w:ascii="Arial" w:hAnsi="Arial" w:cs="Arial"/>
          <w:sz w:val="20"/>
          <w:szCs w:val="20"/>
        </w:rPr>
        <w:t>.</w:t>
      </w:r>
    </w:p>
    <w:p w:rsidR="00381A9B" w:rsidRPr="00F827FC" w:rsidRDefault="00381A9B" w:rsidP="00381A9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381A9B" w:rsidRPr="00381A9B" w:rsidRDefault="00381A9B" w:rsidP="00381A9B">
      <w:pPr>
        <w:spacing w:after="0" w:line="360" w:lineRule="auto"/>
        <w:ind w:left="-567"/>
        <w:jc w:val="both"/>
        <w:rPr>
          <w:rFonts w:ascii="Arial" w:eastAsia="Arial" w:hAnsi="Arial" w:cs="Arial"/>
          <w:sz w:val="24"/>
          <w:szCs w:val="24"/>
        </w:rPr>
      </w:pPr>
    </w:p>
    <w:p w:rsidR="00381A9B" w:rsidRDefault="00381A9B"/>
    <w:sectPr w:rsidR="00381A9B" w:rsidSect="00C81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A9B"/>
    <w:rsid w:val="00381A9B"/>
    <w:rsid w:val="006F649C"/>
    <w:rsid w:val="00A90D63"/>
    <w:rsid w:val="00C81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1A9B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ombreamentoClaro1">
    <w:name w:val="Sombreamento Claro1"/>
    <w:basedOn w:val="Tabelanormal"/>
    <w:uiPriority w:val="60"/>
    <w:rsid w:val="00381A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 w:themeColor="tex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Table1Light">
    <w:name w:val="List Table 1 Light"/>
    <w:basedOn w:val="Tabelanormal"/>
    <w:uiPriority w:val="46"/>
    <w:rsid w:val="00381A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381A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comgrade">
    <w:name w:val="Table Grid"/>
    <w:basedOn w:val="Tabelanormal"/>
    <w:uiPriority w:val="39"/>
    <w:rsid w:val="00381A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814</Words>
  <Characters>4396</Characters>
  <Application>Microsoft Office Word</Application>
  <DocSecurity>0</DocSecurity>
  <Lines>36</Lines>
  <Paragraphs>10</Paragraphs>
  <ScaleCrop>false</ScaleCrop>
  <Company>Microsoft</Company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3</cp:revision>
  <dcterms:created xsi:type="dcterms:W3CDTF">2018-03-21T15:39:00Z</dcterms:created>
  <dcterms:modified xsi:type="dcterms:W3CDTF">2018-03-21T19:10:00Z</dcterms:modified>
</cp:coreProperties>
</file>