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67" w:rsidRPr="00712EDD" w:rsidRDefault="00325967" w:rsidP="00325967">
      <w:pPr>
        <w:spacing w:after="0" w:line="360" w:lineRule="auto"/>
        <w:ind w:firstLine="708"/>
        <w:jc w:val="both"/>
        <w:rPr>
          <w:rFonts w:ascii="Arial" w:hAnsi="Arial" w:cs="Arial"/>
          <w:color w:val="0070C0"/>
          <w:sz w:val="24"/>
          <w:szCs w:val="24"/>
        </w:rPr>
      </w:pPr>
    </w:p>
    <w:p w:rsidR="00325967" w:rsidRPr="005E5B2C" w:rsidRDefault="00325967" w:rsidP="0032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Gráfico 3</w:t>
      </w:r>
      <w:r w:rsidRPr="005E5B2C">
        <w:rPr>
          <w:rFonts w:ascii="Arial" w:hAnsi="Arial" w:cs="Arial"/>
          <w:sz w:val="24"/>
          <w:szCs w:val="24"/>
        </w:rPr>
        <w:t xml:space="preserve"> - Operadoras comerciais por modalidade (assistência médica) x Comercialização de planos </w:t>
      </w:r>
      <w:proofErr w:type="gramStart"/>
      <w:r w:rsidRPr="005E5B2C">
        <w:rPr>
          <w:rFonts w:ascii="Arial" w:hAnsi="Arial" w:cs="Arial"/>
          <w:sz w:val="24"/>
          <w:szCs w:val="24"/>
        </w:rPr>
        <w:t>individuais/familiares</w:t>
      </w:r>
      <w:proofErr w:type="gramEnd"/>
      <w:r w:rsidRPr="005E5B2C">
        <w:rPr>
          <w:rFonts w:ascii="Arial" w:hAnsi="Arial" w:cs="Arial"/>
          <w:sz w:val="24"/>
          <w:szCs w:val="24"/>
        </w:rPr>
        <w:t>: setembro/2017</w:t>
      </w:r>
    </w:p>
    <w:p w:rsidR="00CC6007" w:rsidRDefault="00CC6007" w:rsidP="00CC6007">
      <w:pPr>
        <w:spacing w:after="0" w:line="36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5DD57CED" wp14:editId="62267985">
            <wp:extent cx="4572000" cy="230505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5967" w:rsidRPr="00C57FAE" w:rsidRDefault="00325967" w:rsidP="00325967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043BD5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Elaborado pela autora a partir dos dados da Sala de Situação (14)</w:t>
      </w:r>
      <w:r w:rsidRPr="00014520">
        <w:rPr>
          <w:rFonts w:ascii="Arial" w:hAnsi="Arial" w:cs="Arial"/>
          <w:color w:val="FF0000"/>
          <w:sz w:val="20"/>
          <w:szCs w:val="20"/>
        </w:rPr>
        <w:t>.</w:t>
      </w:r>
    </w:p>
    <w:p w:rsidR="00CC6007" w:rsidRDefault="00CC6007" w:rsidP="00CC6007">
      <w:pPr>
        <w:jc w:val="both"/>
        <w:rPr>
          <w:sz w:val="24"/>
          <w:szCs w:val="24"/>
        </w:rPr>
      </w:pPr>
    </w:p>
    <w:sectPr w:rsidR="00CC6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07"/>
    <w:rsid w:val="00325967"/>
    <w:rsid w:val="0034457E"/>
    <w:rsid w:val="006F7634"/>
    <w:rsid w:val="007676DA"/>
    <w:rsid w:val="00CC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lka\Documents\Fiocruz\Metodologia\concentra&#231;&#227;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000" b="0"/>
              <a:t>COMERCIALIZAÇÃO</a:t>
            </a:r>
            <a:r>
              <a:rPr lang="pt-BR" sz="1000" b="0" baseline="0"/>
              <a:t> DE PLANOS INDIVIDUAIS DE ASSISTÊNCIA MÉDICA POR MODALIDADE DE OPERADORA</a:t>
            </a:r>
            <a:endParaRPr lang="pt-BR" sz="1000" b="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Plan1!$B$167</c:f>
              <c:strCache>
                <c:ptCount val="1"/>
                <c:pt idx="0">
                  <c:v>Quantidade total de operadoras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Plan1!$A$168:$A$171</c:f>
              <c:strCache>
                <c:ptCount val="4"/>
                <c:pt idx="0">
                  <c:v>Cooperativas médicas (Unimeds)</c:v>
                </c:pt>
                <c:pt idx="1">
                  <c:v>Empresas de Filantropia</c:v>
                </c:pt>
                <c:pt idx="2">
                  <c:v>Medicina de Grupo</c:v>
                </c:pt>
                <c:pt idx="3">
                  <c:v>Seguradoras especializadas em saúde</c:v>
                </c:pt>
              </c:strCache>
            </c:strRef>
          </c:cat>
          <c:val>
            <c:numRef>
              <c:f>Plan1!$B$168:$B$171</c:f>
              <c:numCache>
                <c:formatCode>General</c:formatCode>
                <c:ptCount val="4"/>
                <c:pt idx="0">
                  <c:v>297</c:v>
                </c:pt>
                <c:pt idx="1">
                  <c:v>45</c:v>
                </c:pt>
                <c:pt idx="2">
                  <c:v>261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9B-4E8F-A7B3-391BEE718D1A}"/>
            </c:ext>
          </c:extLst>
        </c:ser>
        <c:ser>
          <c:idx val="1"/>
          <c:order val="1"/>
          <c:tx>
            <c:strRef>
              <c:f>Plan1!$C$167</c:f>
              <c:strCache>
                <c:ptCount val="1"/>
                <c:pt idx="0">
                  <c:v>Quantidade de operadoras que não comercializam planos individuais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Plan1!$A$168:$A$171</c:f>
              <c:strCache>
                <c:ptCount val="4"/>
                <c:pt idx="0">
                  <c:v>Cooperativas médicas (Unimeds)</c:v>
                </c:pt>
                <c:pt idx="1">
                  <c:v>Empresas de Filantropia</c:v>
                </c:pt>
                <c:pt idx="2">
                  <c:v>Medicina de Grupo</c:v>
                </c:pt>
                <c:pt idx="3">
                  <c:v>Seguradoras especializadas em saúde</c:v>
                </c:pt>
              </c:strCache>
            </c:strRef>
          </c:cat>
          <c:val>
            <c:numRef>
              <c:f>Plan1!$C$168:$C$171</c:f>
              <c:numCache>
                <c:formatCode>General</c:formatCode>
                <c:ptCount val="4"/>
                <c:pt idx="0">
                  <c:v>26</c:v>
                </c:pt>
                <c:pt idx="1">
                  <c:v>10</c:v>
                </c:pt>
                <c:pt idx="2">
                  <c:v>75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59B-4E8F-A7B3-391BEE718D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08525568"/>
        <c:axId val="208527360"/>
      </c:barChart>
      <c:catAx>
        <c:axId val="208525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8527360"/>
        <c:crosses val="autoZero"/>
        <c:auto val="1"/>
        <c:lblAlgn val="ctr"/>
        <c:lblOffset val="100"/>
        <c:noMultiLvlLbl val="0"/>
      </c:catAx>
      <c:valAx>
        <c:axId val="2085273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85255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gilka</dc:creator>
  <cp:lastModifiedBy>gilka</cp:lastModifiedBy>
  <cp:revision>4</cp:revision>
  <dcterms:created xsi:type="dcterms:W3CDTF">2017-12-26T23:32:00Z</dcterms:created>
  <dcterms:modified xsi:type="dcterms:W3CDTF">2018-01-12T17:44:00Z</dcterms:modified>
</cp:coreProperties>
</file>