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48" w:rsidRPr="002108A8" w:rsidRDefault="001C6248" w:rsidP="001C6248">
      <w:pPr>
        <w:pStyle w:val="Textodenotaderodap"/>
        <w:spacing w:line="360" w:lineRule="auto"/>
        <w:jc w:val="both"/>
        <w:rPr>
          <w:rFonts w:ascii="Arial" w:hAnsi="Arial" w:cs="Arial"/>
          <w:sz w:val="24"/>
          <w:szCs w:val="24"/>
        </w:rPr>
      </w:pPr>
      <w:r w:rsidRPr="00F4469B">
        <w:rPr>
          <w:rFonts w:ascii="Arial" w:hAnsi="Arial" w:cs="Arial"/>
          <w:b/>
          <w:sz w:val="24"/>
          <w:szCs w:val="24"/>
        </w:rPr>
        <w:t xml:space="preserve">Figura </w:t>
      </w:r>
      <w:r>
        <w:rPr>
          <w:rFonts w:ascii="Arial" w:hAnsi="Arial" w:cs="Arial"/>
          <w:b/>
          <w:sz w:val="24"/>
          <w:szCs w:val="24"/>
        </w:rPr>
        <w:t>1</w:t>
      </w:r>
      <w:r>
        <w:rPr>
          <w:rFonts w:ascii="Arial" w:hAnsi="Arial" w:cs="Arial"/>
          <w:sz w:val="24"/>
          <w:szCs w:val="24"/>
        </w:rPr>
        <w:t xml:space="preserve"> - Figura que representa o acolhimento por classificação de risco nas urgências e </w:t>
      </w:r>
      <w:r w:rsidRPr="002108A8">
        <w:rPr>
          <w:rFonts w:ascii="Arial" w:hAnsi="Arial" w:cs="Arial"/>
          <w:sz w:val="24"/>
          <w:szCs w:val="24"/>
        </w:rPr>
        <w:t>emergências no Brasil.</w:t>
      </w:r>
    </w:p>
    <w:p w:rsidR="001C6248" w:rsidRDefault="001C6248" w:rsidP="001C6248">
      <w:pPr>
        <w:spacing w:after="0"/>
      </w:pPr>
    </w:p>
    <w:p w:rsidR="001C6248" w:rsidRDefault="001C6248" w:rsidP="001C6248">
      <w:pPr>
        <w:spacing w:after="0"/>
        <w:jc w:val="center"/>
      </w:pPr>
      <w:r w:rsidRPr="001C6248">
        <w:drawing>
          <wp:inline distT="0" distB="0" distL="0" distR="0">
            <wp:extent cx="2717270" cy="3448050"/>
            <wp:effectExtent l="19050" t="0" r="6880" b="0"/>
            <wp:docPr id="1" name="Imagem 3" descr="amp-acolhimento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p-acolhimentobg.jpg"/>
                    <pic:cNvPicPr/>
                  </pic:nvPicPr>
                  <pic:blipFill>
                    <a:blip r:embed="rId4" cstate="print"/>
                    <a:stretch>
                      <a:fillRect/>
                    </a:stretch>
                  </pic:blipFill>
                  <pic:spPr>
                    <a:xfrm>
                      <a:off x="0" y="0"/>
                      <a:ext cx="2729347" cy="3463375"/>
                    </a:xfrm>
                    <a:prstGeom prst="rect">
                      <a:avLst/>
                    </a:prstGeom>
                  </pic:spPr>
                </pic:pic>
              </a:graphicData>
            </a:graphic>
          </wp:inline>
        </w:drawing>
      </w:r>
    </w:p>
    <w:p w:rsidR="001C6248" w:rsidRDefault="001C6248" w:rsidP="001C6248">
      <w:pPr>
        <w:spacing w:after="0" w:line="360" w:lineRule="auto"/>
        <w:jc w:val="both"/>
        <w:rPr>
          <w:rFonts w:ascii="Arial" w:hAnsi="Arial" w:cs="Arial"/>
          <w:sz w:val="18"/>
          <w:szCs w:val="27"/>
          <w:shd w:val="clear" w:color="auto" w:fill="FFFFFF"/>
        </w:rPr>
      </w:pPr>
      <w:r w:rsidRPr="00A56A71">
        <w:rPr>
          <w:rFonts w:ascii="Arial" w:hAnsi="Arial" w:cs="Arial"/>
          <w:sz w:val="18"/>
          <w:szCs w:val="27"/>
          <w:shd w:val="clear" w:color="auto" w:fill="FFFFFF"/>
        </w:rPr>
        <w:t>Fonte:</w:t>
      </w:r>
      <w:proofErr w:type="spellStart"/>
      <w:r w:rsidRPr="00A56A71">
        <w:rPr>
          <w:rFonts w:ascii="Arial" w:hAnsi="Arial" w:cs="Arial"/>
          <w:sz w:val="18"/>
          <w:szCs w:val="27"/>
          <w:shd w:val="clear" w:color="auto" w:fill="FFFFFF"/>
        </w:rPr>
        <w:t>printscreen</w:t>
      </w:r>
      <w:proofErr w:type="spellEnd"/>
      <w:r w:rsidRPr="00A56A71">
        <w:rPr>
          <w:rFonts w:ascii="Arial" w:hAnsi="Arial" w:cs="Arial"/>
          <w:sz w:val="18"/>
          <w:szCs w:val="27"/>
          <w:shd w:val="clear" w:color="auto" w:fill="FFFFFF"/>
        </w:rPr>
        <w:t xml:space="preserve"> da figura representativa do acolhimento por classificação de risco (www.google.com)</w:t>
      </w:r>
    </w:p>
    <w:p w:rsidR="001C6248" w:rsidRPr="001C6248" w:rsidRDefault="001C6248" w:rsidP="001C6248">
      <w:pPr>
        <w:spacing w:after="0" w:line="360" w:lineRule="auto"/>
        <w:jc w:val="both"/>
        <w:rPr>
          <w:rFonts w:ascii="Arial" w:hAnsi="Arial" w:cs="Arial"/>
          <w:sz w:val="24"/>
          <w:szCs w:val="27"/>
          <w:shd w:val="clear" w:color="auto" w:fill="FFFFFF"/>
        </w:rPr>
      </w:pPr>
    </w:p>
    <w:p w:rsidR="001C6248" w:rsidRPr="001C6248" w:rsidRDefault="001C6248" w:rsidP="001C6248">
      <w:pPr>
        <w:spacing w:line="360" w:lineRule="auto"/>
        <w:jc w:val="both"/>
        <w:rPr>
          <w:rFonts w:ascii="Arial" w:hAnsi="Arial" w:cs="Arial"/>
          <w:sz w:val="24"/>
        </w:rPr>
      </w:pPr>
      <w:r w:rsidRPr="001C6248">
        <w:rPr>
          <w:rFonts w:ascii="Arial" w:hAnsi="Arial" w:cs="Arial"/>
          <w:b/>
          <w:sz w:val="24"/>
        </w:rPr>
        <w:t>Quadro 1</w:t>
      </w:r>
      <w:r w:rsidRPr="001C6248">
        <w:rPr>
          <w:rFonts w:ascii="Arial" w:hAnsi="Arial" w:cs="Arial"/>
          <w:sz w:val="24"/>
        </w:rPr>
        <w:t xml:space="preserve"> - Marcos históricos e legislativos referentes à população idosa.</w:t>
      </w:r>
    </w:p>
    <w:tbl>
      <w:tblPr>
        <w:tblStyle w:val="Tabelacomgrade"/>
        <w:tblW w:w="0" w:type="auto"/>
        <w:tblLook w:val="04A0"/>
      </w:tblPr>
      <w:tblGrid>
        <w:gridCol w:w="950"/>
        <w:gridCol w:w="9012"/>
      </w:tblGrid>
      <w:tr w:rsidR="001C6248" w:rsidRPr="00C6106A" w:rsidTr="00D13A99">
        <w:tc>
          <w:tcPr>
            <w:tcW w:w="959" w:type="dxa"/>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Ano</w:t>
            </w:r>
          </w:p>
        </w:tc>
        <w:tc>
          <w:tcPr>
            <w:tcW w:w="9261" w:type="dxa"/>
          </w:tcPr>
          <w:p w:rsidR="001C6248" w:rsidRPr="00C6106A" w:rsidRDefault="001C6248" w:rsidP="00D13A99">
            <w:pPr>
              <w:tabs>
                <w:tab w:val="left" w:pos="567"/>
              </w:tabs>
              <w:jc w:val="center"/>
              <w:rPr>
                <w:rFonts w:ascii="Arial" w:hAnsi="Arial" w:cs="Arial"/>
                <w:sz w:val="22"/>
                <w:szCs w:val="22"/>
              </w:rPr>
            </w:pPr>
            <w:r w:rsidRPr="00C6106A">
              <w:rPr>
                <w:rFonts w:ascii="Arial" w:hAnsi="Arial" w:cs="Arial"/>
                <w:sz w:val="22"/>
                <w:szCs w:val="22"/>
              </w:rPr>
              <w:t>Marco histórico legislativo</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1974</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Lei nº 6.179/1974. Foi criada a Renda Mensal Vitalícia, através do então Instituto Nacional de Previdência Social – INPS, e de decretos, leis, portarias, referentes, principalmente, à aposentadoria.</w:t>
            </w:r>
            <w:r>
              <w:rPr>
                <w:rFonts w:ascii="Arial" w:hAnsi="Arial" w:cs="Arial"/>
                <w:sz w:val="22"/>
                <w:szCs w:val="22"/>
              </w:rPr>
              <w:t xml:space="preserve"> </w:t>
            </w:r>
            <w:proofErr w:type="spellStart"/>
            <w:r>
              <w:rPr>
                <w:rFonts w:ascii="Arial" w:hAnsi="Arial" w:cs="Arial"/>
                <w:sz w:val="22"/>
                <w:szCs w:val="22"/>
              </w:rPr>
              <w:t>Institutiu</w:t>
            </w:r>
            <w:proofErr w:type="spellEnd"/>
            <w:r>
              <w:rPr>
                <w:rFonts w:ascii="Arial" w:hAnsi="Arial" w:cs="Arial"/>
                <w:sz w:val="22"/>
                <w:szCs w:val="22"/>
              </w:rPr>
              <w:t xml:space="preserve"> o amparo previdenciário para os maiores de setenta anos e para os inválidos.</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1977</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 xml:space="preserve">Lei </w:t>
            </w:r>
            <w:r>
              <w:rPr>
                <w:rFonts w:ascii="Arial" w:hAnsi="Arial" w:cs="Arial"/>
                <w:sz w:val="22"/>
                <w:szCs w:val="22"/>
              </w:rPr>
              <w:t xml:space="preserve">nº </w:t>
            </w:r>
            <w:r w:rsidRPr="00C6106A">
              <w:rPr>
                <w:rFonts w:ascii="Arial" w:hAnsi="Arial" w:cs="Arial"/>
                <w:sz w:val="22"/>
                <w:szCs w:val="22"/>
              </w:rPr>
              <w:t>6.439/1977. Foi criado o Sistema Nacional de Previdência e Assistência Social (SINPAS), integrando: o Instituto Nacional de Previdência Social – INPS, o Instituto Nacional de Assistência Médica da Previdência Social – INAMPS, a Fundação Legião Brasileira de Assistência – LBA, a Fundação Nacional do Bem-Estar do Menor FUNABEM, a Empresa de Processamento de Dados da Previdência Social – DATAPREV, o Instituto de Administração Financeira da Previdência e Assistência Social – IAPAS, para unificar a assistência previdenciária</w:t>
            </w:r>
            <w:r w:rsidRPr="00926C8B">
              <w:rPr>
                <w:rFonts w:ascii="Arial" w:hAnsi="Arial" w:cs="Arial"/>
                <w:sz w:val="22"/>
                <w:szCs w:val="22"/>
              </w:rPr>
              <w:t xml:space="preserve">. A inovação para a população idosa foi a manutenção da concessão dos benefícios dos </w:t>
            </w:r>
            <w:r w:rsidRPr="00926C8B">
              <w:rPr>
                <w:rFonts w:ascii="Arial" w:hAnsi="Arial" w:cs="Arial"/>
                <w:sz w:val="22"/>
                <w:szCs w:val="22"/>
                <w:shd w:val="clear" w:color="auto" w:fill="FFFFFF"/>
              </w:rPr>
              <w:t> programas de amparo financeiro a idosos e inválidos, abrangendo as prestações em dinheiro devidas na forma da </w:t>
            </w:r>
            <w:hyperlink r:id="rId5" w:history="1">
              <w:r w:rsidRPr="00926C8B">
                <w:rPr>
                  <w:rFonts w:ascii="Arial" w:hAnsi="Arial" w:cs="Arial"/>
                  <w:sz w:val="22"/>
                  <w:szCs w:val="22"/>
                </w:rPr>
                <w:t>Lei nº 6.179, de 11 de dezembro de 1974</w:t>
              </w:r>
            </w:hyperlink>
            <w:r w:rsidRPr="00C645C9">
              <w:rPr>
                <w:rFonts w:ascii="Arial" w:hAnsi="Arial" w:cs="Arial"/>
                <w:sz w:val="22"/>
                <w:szCs w:val="22"/>
              </w:rPr>
              <w:t>.</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1982</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I Assembleia Mundial sobre o Envelhecimento (ONU</w:t>
            </w:r>
            <w:r>
              <w:rPr>
                <w:rFonts w:ascii="Arial" w:hAnsi="Arial" w:cs="Arial"/>
                <w:sz w:val="22"/>
                <w:szCs w:val="22"/>
              </w:rPr>
              <w:t>)</w:t>
            </w:r>
            <w:r w:rsidRPr="00C6106A">
              <w:rPr>
                <w:rFonts w:ascii="Arial" w:hAnsi="Arial" w:cs="Arial"/>
                <w:sz w:val="22"/>
                <w:szCs w:val="22"/>
              </w:rPr>
              <w:t xml:space="preserve">, em Viena, que traçou as diretrizes do Plano de Ação Mundial sobre o Envelhecimento, publicado em Nova York em 1983, </w:t>
            </w:r>
            <w:r w:rsidRPr="00926C8B">
              <w:rPr>
                <w:rFonts w:ascii="Arial" w:hAnsi="Arial" w:cs="Arial"/>
                <w:sz w:val="22"/>
                <w:szCs w:val="22"/>
              </w:rPr>
              <w:t>que almejou sensibilizar o mundo todo para a necessidade de direcionar políticas públicas voltadas para os idosos.</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1986</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8</w:t>
            </w:r>
            <w:r>
              <w:rPr>
                <w:rFonts w:ascii="Arial" w:hAnsi="Arial" w:cs="Arial"/>
                <w:sz w:val="22"/>
                <w:szCs w:val="22"/>
              </w:rPr>
              <w:t>ª Conferência Nacional de Saúde</w:t>
            </w:r>
            <w:r w:rsidRPr="00C6106A">
              <w:rPr>
                <w:rFonts w:ascii="Arial" w:hAnsi="Arial" w:cs="Arial"/>
                <w:sz w:val="22"/>
                <w:szCs w:val="22"/>
              </w:rPr>
              <w:t xml:space="preserve"> que propôs a elaboração de uma política global de assistência à população idosa.</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1988</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 xml:space="preserve">Constituição da República Federativa do Brasil de 1988. Destacou no texto constitucional </w:t>
            </w:r>
            <w:r w:rsidRPr="00C6106A">
              <w:rPr>
                <w:rFonts w:ascii="Arial" w:hAnsi="Arial" w:cs="Arial"/>
                <w:sz w:val="22"/>
                <w:szCs w:val="22"/>
              </w:rPr>
              <w:lastRenderedPageBreak/>
              <w:t>a referência ao idoso. A família, a sociedade e o Estado têm o dever de amparar as pessoas idosas, assegurando sua participação na comunidade, defendendo sua dignidade e bem-estar e garantindo-lhe o direito à vida.</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lastRenderedPageBreak/>
              <w:t>1993</w:t>
            </w:r>
          </w:p>
        </w:tc>
        <w:tc>
          <w:tcPr>
            <w:tcW w:w="9261" w:type="dxa"/>
          </w:tcPr>
          <w:p w:rsidR="001C6248" w:rsidRPr="00C6106A" w:rsidRDefault="001C6248" w:rsidP="00D13A99">
            <w:pPr>
              <w:tabs>
                <w:tab w:val="left" w:pos="567"/>
              </w:tabs>
              <w:jc w:val="both"/>
              <w:rPr>
                <w:rFonts w:ascii="Arial" w:hAnsi="Arial" w:cs="Arial"/>
                <w:sz w:val="22"/>
                <w:szCs w:val="22"/>
              </w:rPr>
            </w:pPr>
            <w:r>
              <w:rPr>
                <w:rFonts w:ascii="Arial" w:hAnsi="Arial" w:cs="Arial"/>
                <w:sz w:val="22"/>
                <w:szCs w:val="22"/>
              </w:rPr>
              <w:t>Lei nº 8742/93.</w:t>
            </w:r>
            <w:r w:rsidRPr="00C6106A">
              <w:rPr>
                <w:rFonts w:ascii="Arial" w:hAnsi="Arial" w:cs="Arial"/>
                <w:sz w:val="22"/>
                <w:szCs w:val="22"/>
              </w:rPr>
              <w:t xml:space="preserve"> a Lei Orgânica de Assistência Social – LOAS. Cita o benefício de prestação continuada, previsto no art. 20 que é a garantia de um salário mínimo mensal à pessoa portadora de deficiência e ao idoso com setenta anos ou mais e que comprovem não possuir meios de prover a própria manutenção e nem de tê-la provida por sua família.</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1994</w:t>
            </w:r>
          </w:p>
        </w:tc>
        <w:tc>
          <w:tcPr>
            <w:tcW w:w="9261" w:type="dxa"/>
          </w:tcPr>
          <w:p w:rsidR="001C6248" w:rsidRPr="00C6106A" w:rsidRDefault="001C6248" w:rsidP="00D13A99">
            <w:pPr>
              <w:tabs>
                <w:tab w:val="left" w:pos="567"/>
              </w:tabs>
              <w:jc w:val="both"/>
              <w:rPr>
                <w:rFonts w:ascii="Arial" w:hAnsi="Arial" w:cs="Arial"/>
                <w:sz w:val="22"/>
                <w:szCs w:val="22"/>
              </w:rPr>
            </w:pPr>
            <w:r>
              <w:rPr>
                <w:rFonts w:ascii="Arial" w:hAnsi="Arial" w:cs="Arial"/>
                <w:sz w:val="22"/>
                <w:szCs w:val="22"/>
              </w:rPr>
              <w:t>Lei nº 8.842/1994</w:t>
            </w:r>
            <w:r w:rsidRPr="00C6106A">
              <w:rPr>
                <w:rFonts w:ascii="Arial" w:hAnsi="Arial" w:cs="Arial"/>
                <w:sz w:val="22"/>
                <w:szCs w:val="22"/>
              </w:rPr>
              <w:t xml:space="preserve">. Estabelece a Política Nacional do Idoso (PNI) e cria o Conselho Nacional do Idoso. Estipula o limite de 60 anos e mais, de idade, para uma pessoa ser considerada idosa. A Lei em discussão rege-se por determinados princípios, tais como: assegurar ao idoso todos os direitos de cidadania, com a família, a sociedade e o Estado os responsáveis em garantir sua participação na comunidade, defender sua dignidade, bem-estar e direito à vida. </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1999</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Política Nacional da Saúde do Idoso que estabelece as diretrizes essenciais que norteiam a definição ou a redefinição dos programas, planos, projetos e atividades do setor na atenção integral às pessoas em processo de envelhecimento e à população idosa. Essas diretrizes são: a promoção do envelhecimento saudável, a prevenção de doenças, a manutenção da capacidade funcional, a assistência às necessidades de saúde dos idosos, à reabilitação da capacidade funcional comprometida, a capacitação de recursos humanos, o apoio ao desenvolvimento de cuidados informais, e o apoio aos estudos e pesquisas, dentre outras diretrizes.</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2000</w:t>
            </w:r>
          </w:p>
        </w:tc>
        <w:tc>
          <w:tcPr>
            <w:tcW w:w="9261" w:type="dxa"/>
          </w:tcPr>
          <w:p w:rsidR="001C6248" w:rsidRPr="00C6106A" w:rsidRDefault="001C6248" w:rsidP="00D13A99">
            <w:pPr>
              <w:pStyle w:val="NormalWeb"/>
              <w:spacing w:before="0" w:beforeAutospacing="0" w:after="0" w:afterAutospacing="0"/>
              <w:ind w:left="34"/>
              <w:jc w:val="both"/>
              <w:rPr>
                <w:rFonts w:ascii="Arial" w:hAnsi="Arial" w:cs="Arial"/>
                <w:color w:val="000000"/>
                <w:sz w:val="22"/>
                <w:szCs w:val="22"/>
              </w:rPr>
            </w:pPr>
            <w:r w:rsidRPr="00C6106A">
              <w:rPr>
                <w:rFonts w:ascii="Arial" w:hAnsi="Arial" w:cs="Arial"/>
                <w:sz w:val="22"/>
                <w:szCs w:val="22"/>
              </w:rPr>
              <w:t>A Lei nº 10.048</w:t>
            </w:r>
            <w:r>
              <w:rPr>
                <w:rFonts w:ascii="Arial" w:hAnsi="Arial" w:cs="Arial"/>
                <w:sz w:val="22"/>
                <w:szCs w:val="22"/>
              </w:rPr>
              <w:t>/2000</w:t>
            </w:r>
            <w:r w:rsidRPr="00C6106A">
              <w:rPr>
                <w:rFonts w:ascii="Arial" w:hAnsi="Arial" w:cs="Arial"/>
                <w:sz w:val="22"/>
                <w:szCs w:val="22"/>
              </w:rPr>
              <w:t xml:space="preserve">. Dá prioridade de atendimento às pessoas idosas, e dá outras providências. </w:t>
            </w:r>
            <w:r w:rsidRPr="00C6106A">
              <w:rPr>
                <w:rFonts w:ascii="Arial" w:hAnsi="Arial" w:cs="Arial"/>
                <w:color w:val="000000"/>
                <w:sz w:val="22"/>
                <w:szCs w:val="22"/>
              </w:rPr>
              <w:t>As pessoas com deficiência, os idosos com idade igual ou superior a 60 (sessenta) anos, as gestantes, as lactantes, as pessoas com crianças de colo e os obesos terão atendimento prioritário.</w:t>
            </w:r>
            <w:bookmarkStart w:id="0" w:name="art2"/>
            <w:bookmarkEnd w:id="0"/>
            <w:r w:rsidRPr="00C6106A">
              <w:rPr>
                <w:rFonts w:ascii="Arial" w:hAnsi="Arial" w:cs="Arial"/>
                <w:color w:val="000000"/>
                <w:sz w:val="22"/>
                <w:szCs w:val="22"/>
              </w:rPr>
              <w:t> As repartições públicas e empresas concessionárias de serviços públicos estão obrigadas a dispensar atendimento prioritário, por meio de serviços individualizados que assegurem tratamento diferenciado e atendimento imediato às pessoas  aqui mencionadas.</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2002</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II Assembleia Mundial sobre Envelhecimento em Madrid – Plano I</w:t>
            </w:r>
            <w:r>
              <w:rPr>
                <w:rFonts w:ascii="Arial" w:hAnsi="Arial" w:cs="Arial"/>
                <w:sz w:val="22"/>
                <w:szCs w:val="22"/>
              </w:rPr>
              <w:t xml:space="preserve">nternacional do Envelhecimento </w:t>
            </w:r>
            <w:r w:rsidRPr="00C6106A">
              <w:rPr>
                <w:rFonts w:ascii="Arial" w:hAnsi="Arial" w:cs="Arial"/>
                <w:sz w:val="22"/>
                <w:szCs w:val="22"/>
              </w:rPr>
              <w:t xml:space="preserve"> – que tinha o objetivo de servir de orientação às medidas normativas sobre o envelhecimento no século XXI e fundamentado em três princípios básicos: 1) participação ativa dos idosos na sociedade, no desenvolvimento, na força de trabalho e na erradicação da pobreza; 2) promoção da saúde e bem-estar na velhice; e 3) criação de um ambiente propício e favorável ao envelhecimento.</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2003</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Conferência Regional Intergovernamental sobre Envelhecimento da América Latina e Caribe, no Chile, na qual foram elaboradas as estratégias regionais para implantar as metas e objetivos acordados em Madrid. Na área da saúde, a meta geral foi oferecer acesso aos serviços de saúde integrais e adequados à necessidade do idoso, de forma a garantir melhor qualidade de vida com manutenção da funcionalidade e da autonomia.</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2003</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Lei nº 10.741/2003, que aprova o Estatuto do Idoso(6), destinado a regular os direitos assegurados aos idosos.Esse é um dos principais instrumentos de direito do idoso. Sua aprovação representou um passo importante da legislação brasileira no contexto de sua adequação às orientações do Plano de Madri, pois reafirmou os ditames constitucionais direcionados aos mais vividos, bem como estabeleceu novos direitos e aplicação de sanções para alguma possível lesão a tais garantias. O estatuto concedeu ainda, tratamento personalíssimo ao envelhecimento e classificou como direito fundamental à vida e fixou sua proteção com caráter social.</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2004</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Decreto nº 5.109</w:t>
            </w:r>
            <w:r>
              <w:rPr>
                <w:rFonts w:ascii="Arial" w:hAnsi="Arial" w:cs="Arial"/>
                <w:sz w:val="22"/>
                <w:szCs w:val="22"/>
              </w:rPr>
              <w:t>/2004</w:t>
            </w:r>
            <w:r w:rsidRPr="00C6106A">
              <w:rPr>
                <w:rFonts w:ascii="Arial" w:hAnsi="Arial" w:cs="Arial"/>
                <w:sz w:val="22"/>
                <w:szCs w:val="22"/>
              </w:rPr>
              <w:t>. Dispõe sobre a composição, estruturação, competências e funcionamento do Conselho Nacional dos Direitos do Idoso (CNDI) e dá outras providências.</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2006</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I Conferência Nacion</w:t>
            </w:r>
            <w:r>
              <w:rPr>
                <w:rFonts w:ascii="Arial" w:hAnsi="Arial" w:cs="Arial"/>
                <w:sz w:val="22"/>
                <w:szCs w:val="22"/>
              </w:rPr>
              <w:t>al dos Direitos da Pessoa Idosa</w:t>
            </w:r>
            <w:r w:rsidRPr="00C6106A">
              <w:rPr>
                <w:rFonts w:ascii="Arial" w:hAnsi="Arial" w:cs="Arial"/>
                <w:sz w:val="22"/>
                <w:szCs w:val="22"/>
              </w:rPr>
              <w:t>, na qual foram aprovadas diversas deliberações, divididas em eixos temáticos, que visou garantir e ampliar os direitos da pessoa idosa e construir a Rede Nacional de Proteção e Defesa da Pessoa Idosa – RENADI.</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lastRenderedPageBreak/>
              <w:t>2006</w:t>
            </w:r>
          </w:p>
        </w:tc>
        <w:tc>
          <w:tcPr>
            <w:tcW w:w="9261" w:type="dxa"/>
          </w:tcPr>
          <w:p w:rsidR="001C6248" w:rsidRPr="00C6106A" w:rsidRDefault="001C6248" w:rsidP="00D13A99">
            <w:pPr>
              <w:shd w:val="clear" w:color="auto" w:fill="FFFFFF"/>
              <w:jc w:val="both"/>
              <w:outlineLvl w:val="0"/>
              <w:rPr>
                <w:rFonts w:ascii="Arial" w:hAnsi="Arial" w:cs="Arial"/>
                <w:sz w:val="22"/>
                <w:szCs w:val="22"/>
              </w:rPr>
            </w:pPr>
            <w:r w:rsidRPr="00C6106A">
              <w:rPr>
                <w:rFonts w:ascii="Arial" w:hAnsi="Arial" w:cs="Arial"/>
                <w:sz w:val="22"/>
                <w:szCs w:val="22"/>
              </w:rPr>
              <w:t>Portaria nº 2.528/2006. Aprova a Política Nacional de Saúde da Pessoa Idosa</w:t>
            </w:r>
            <w:r>
              <w:rPr>
                <w:rFonts w:ascii="Arial" w:hAnsi="Arial" w:cs="Arial"/>
                <w:sz w:val="22"/>
                <w:szCs w:val="22"/>
              </w:rPr>
              <w:t>.</w:t>
            </w:r>
            <w:r w:rsidRPr="00C6106A">
              <w:rPr>
                <w:rFonts w:ascii="Arial" w:hAnsi="Arial" w:cs="Arial"/>
                <w:sz w:val="22"/>
                <w:szCs w:val="22"/>
              </w:rPr>
              <w:t>  Essa política tem como principais diretrizes: envelhecimento ativo e saudável, atenção integral e integrada à saúde da pessoa idosa, estimulo às ações intersetoriais, além do fortalecimento do controle social, garantia de orçamento, incentivo a estudos e pesquisas dentre outras.</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2006</w:t>
            </w:r>
          </w:p>
        </w:tc>
        <w:tc>
          <w:tcPr>
            <w:tcW w:w="9261" w:type="dxa"/>
          </w:tcPr>
          <w:p w:rsidR="001C6248" w:rsidRPr="00C6106A" w:rsidRDefault="001C6248" w:rsidP="00D13A99">
            <w:pPr>
              <w:shd w:val="clear" w:color="auto" w:fill="FFFFFF"/>
              <w:jc w:val="both"/>
              <w:outlineLvl w:val="0"/>
              <w:rPr>
                <w:rFonts w:ascii="Arial" w:hAnsi="Arial" w:cs="Arial"/>
                <w:color w:val="000000"/>
                <w:kern w:val="36"/>
                <w:sz w:val="22"/>
                <w:szCs w:val="22"/>
              </w:rPr>
            </w:pPr>
            <w:r w:rsidRPr="00C6106A">
              <w:rPr>
                <w:rFonts w:ascii="Arial" w:hAnsi="Arial" w:cs="Arial"/>
                <w:sz w:val="22"/>
                <w:szCs w:val="22"/>
              </w:rPr>
              <w:t>Lei nº 11.433/2006. Dispõe sobre o Dia Nacional do Idoso.</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2007</w:t>
            </w:r>
          </w:p>
        </w:tc>
        <w:tc>
          <w:tcPr>
            <w:tcW w:w="9261" w:type="dxa"/>
          </w:tcPr>
          <w:p w:rsidR="001C6248" w:rsidRPr="00C6106A" w:rsidRDefault="001C6248" w:rsidP="00D13A99">
            <w:pPr>
              <w:shd w:val="clear" w:color="auto" w:fill="FFFFFF"/>
              <w:jc w:val="both"/>
              <w:outlineLvl w:val="0"/>
              <w:rPr>
                <w:rFonts w:ascii="Arial" w:hAnsi="Arial" w:cs="Arial"/>
                <w:color w:val="000000"/>
                <w:kern w:val="36"/>
                <w:sz w:val="22"/>
                <w:szCs w:val="22"/>
              </w:rPr>
            </w:pPr>
            <w:r w:rsidRPr="00C6106A">
              <w:rPr>
                <w:rFonts w:ascii="Arial" w:hAnsi="Arial" w:cs="Arial"/>
                <w:sz w:val="22"/>
                <w:szCs w:val="22"/>
              </w:rPr>
              <w:t>Lei nº 11.551/2007. Institui o Programa Disque Idoso.</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2008</w:t>
            </w:r>
          </w:p>
        </w:tc>
        <w:tc>
          <w:tcPr>
            <w:tcW w:w="9261" w:type="dxa"/>
          </w:tcPr>
          <w:p w:rsidR="001C6248" w:rsidRPr="00C6106A" w:rsidRDefault="001C6248" w:rsidP="00D13A99">
            <w:pPr>
              <w:pStyle w:val="NormalWeb"/>
              <w:jc w:val="both"/>
              <w:rPr>
                <w:rFonts w:ascii="Arial" w:hAnsi="Arial" w:cs="Arial"/>
                <w:b/>
                <w:bCs/>
                <w:sz w:val="22"/>
                <w:szCs w:val="22"/>
              </w:rPr>
            </w:pPr>
            <w:r w:rsidRPr="00C6106A">
              <w:rPr>
                <w:rStyle w:val="Forte"/>
                <w:rFonts w:ascii="Arial" w:hAnsi="Arial" w:cs="Arial"/>
                <w:sz w:val="22"/>
                <w:szCs w:val="22"/>
              </w:rPr>
              <w:t>Lei nº 11.765/2008.</w:t>
            </w:r>
            <w:r w:rsidRPr="00C6106A">
              <w:rPr>
                <w:rFonts w:ascii="Arial" w:hAnsi="Arial" w:cs="Arial"/>
                <w:sz w:val="22"/>
                <w:szCs w:val="22"/>
              </w:rPr>
              <w:t xml:space="preserve"> Acrescenta inciso ao parágrafo único do art. 3</w:t>
            </w:r>
            <w:r w:rsidRPr="00C6106A">
              <w:rPr>
                <w:rFonts w:ascii="Arial" w:hAnsi="Arial" w:cs="Arial"/>
                <w:sz w:val="22"/>
                <w:szCs w:val="22"/>
                <w:u w:val="single"/>
                <w:vertAlign w:val="superscript"/>
              </w:rPr>
              <w:t>o</w:t>
            </w:r>
            <w:r w:rsidRPr="00C6106A">
              <w:rPr>
                <w:rFonts w:ascii="Arial" w:hAnsi="Arial" w:cs="Arial"/>
                <w:sz w:val="22"/>
                <w:szCs w:val="22"/>
              </w:rPr>
              <w:t> da Lei n</w:t>
            </w:r>
            <w:r w:rsidRPr="00C6106A">
              <w:rPr>
                <w:rFonts w:ascii="Arial" w:hAnsi="Arial" w:cs="Arial"/>
                <w:sz w:val="22"/>
                <w:szCs w:val="22"/>
                <w:u w:val="single"/>
                <w:vertAlign w:val="superscript"/>
              </w:rPr>
              <w:t>o</w:t>
            </w:r>
            <w:r w:rsidRPr="00C6106A">
              <w:rPr>
                <w:rFonts w:ascii="Arial" w:hAnsi="Arial" w:cs="Arial"/>
                <w:sz w:val="22"/>
                <w:szCs w:val="22"/>
              </w:rPr>
              <w:t> 10.741, de 1</w:t>
            </w:r>
            <w:r w:rsidRPr="00C6106A">
              <w:rPr>
                <w:rFonts w:ascii="Arial" w:hAnsi="Arial" w:cs="Arial"/>
                <w:sz w:val="22"/>
                <w:szCs w:val="22"/>
                <w:u w:val="single"/>
                <w:vertAlign w:val="superscript"/>
              </w:rPr>
              <w:t>o</w:t>
            </w:r>
            <w:r w:rsidRPr="00C6106A">
              <w:rPr>
                <w:rFonts w:ascii="Arial" w:hAnsi="Arial" w:cs="Arial"/>
                <w:sz w:val="22"/>
                <w:szCs w:val="22"/>
              </w:rPr>
              <w:t> de outubro de 2003 – Estatuto do Idoso, para dar prioridade ao idoso no recebimento da restituição do Imposto de Renda</w:t>
            </w:r>
            <w:r w:rsidRPr="00C6106A">
              <w:rPr>
                <w:rStyle w:val="Forte"/>
                <w:rFonts w:ascii="Arial" w:hAnsi="Arial" w:cs="Arial"/>
                <w:sz w:val="22"/>
                <w:szCs w:val="22"/>
              </w:rPr>
              <w:t>.</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2009</w:t>
            </w:r>
          </w:p>
        </w:tc>
        <w:tc>
          <w:tcPr>
            <w:tcW w:w="9261" w:type="dxa"/>
          </w:tcPr>
          <w:p w:rsidR="001C6248" w:rsidRPr="00C6106A" w:rsidRDefault="001C6248" w:rsidP="00D13A99">
            <w:pPr>
              <w:shd w:val="clear" w:color="auto" w:fill="FFFFFF"/>
              <w:jc w:val="both"/>
              <w:outlineLvl w:val="0"/>
              <w:rPr>
                <w:rFonts w:ascii="Arial" w:hAnsi="Arial" w:cs="Arial"/>
                <w:color w:val="000000"/>
                <w:kern w:val="36"/>
                <w:sz w:val="22"/>
                <w:szCs w:val="22"/>
              </w:rPr>
            </w:pPr>
            <w:r w:rsidRPr="00C6106A">
              <w:rPr>
                <w:rFonts w:ascii="Arial" w:hAnsi="Arial" w:cs="Arial"/>
                <w:color w:val="000000"/>
                <w:kern w:val="36"/>
                <w:sz w:val="22"/>
                <w:szCs w:val="22"/>
              </w:rPr>
              <w:t>Lei nº 12.008/2009. Prioridade na Tramitação de Processos “Judiciais” e Procedimentos Administrativos. Idosos e Portadores de Doenças Graves.</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2010</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Lei nº 12.213/2010. Institui o Fundo Nacional do Idoso, que autoriza a dedução do imposto de renda a pessoas físicas e jurídicas que realizarem doações ao referido fundo.</w:t>
            </w:r>
          </w:p>
        </w:tc>
      </w:tr>
      <w:tr w:rsidR="001C6248" w:rsidRPr="00C6106A" w:rsidTr="00D13A99">
        <w:tc>
          <w:tcPr>
            <w:tcW w:w="959" w:type="dxa"/>
            <w:vAlign w:val="center"/>
          </w:tcPr>
          <w:p w:rsidR="001C6248" w:rsidRPr="00C6106A" w:rsidRDefault="001C6248" w:rsidP="00D13A99">
            <w:pPr>
              <w:tabs>
                <w:tab w:val="left" w:pos="567"/>
              </w:tabs>
              <w:spacing w:line="360" w:lineRule="auto"/>
              <w:jc w:val="center"/>
              <w:rPr>
                <w:rFonts w:ascii="Arial" w:hAnsi="Arial" w:cs="Arial"/>
                <w:sz w:val="22"/>
                <w:szCs w:val="22"/>
              </w:rPr>
            </w:pPr>
            <w:r w:rsidRPr="00C6106A">
              <w:rPr>
                <w:rFonts w:ascii="Arial" w:hAnsi="Arial" w:cs="Arial"/>
                <w:sz w:val="22"/>
                <w:szCs w:val="22"/>
              </w:rPr>
              <w:t>2017</w:t>
            </w:r>
          </w:p>
        </w:tc>
        <w:tc>
          <w:tcPr>
            <w:tcW w:w="9261" w:type="dxa"/>
          </w:tcPr>
          <w:p w:rsidR="001C6248" w:rsidRPr="00C6106A" w:rsidRDefault="001C6248" w:rsidP="00D13A99">
            <w:pPr>
              <w:tabs>
                <w:tab w:val="left" w:pos="567"/>
              </w:tabs>
              <w:jc w:val="both"/>
              <w:rPr>
                <w:rFonts w:ascii="Arial" w:hAnsi="Arial" w:cs="Arial"/>
                <w:sz w:val="22"/>
                <w:szCs w:val="22"/>
              </w:rPr>
            </w:pPr>
            <w:r w:rsidRPr="00C6106A">
              <w:rPr>
                <w:rFonts w:ascii="Arial" w:hAnsi="Arial" w:cs="Arial"/>
                <w:sz w:val="22"/>
                <w:szCs w:val="22"/>
              </w:rPr>
              <w:t>Lei nº 13.466</w:t>
            </w:r>
            <w:r>
              <w:rPr>
                <w:rFonts w:ascii="Arial" w:hAnsi="Arial" w:cs="Arial"/>
                <w:sz w:val="22"/>
                <w:szCs w:val="22"/>
              </w:rPr>
              <w:t>/2017</w:t>
            </w:r>
            <w:r w:rsidRPr="00C6106A">
              <w:rPr>
                <w:rFonts w:ascii="Arial" w:hAnsi="Arial" w:cs="Arial"/>
                <w:sz w:val="22"/>
                <w:szCs w:val="22"/>
              </w:rPr>
              <w:t>. A</w:t>
            </w:r>
            <w:r w:rsidRPr="00C6106A">
              <w:rPr>
                <w:rFonts w:ascii="Arial" w:hAnsi="Arial" w:cs="Arial"/>
                <w:spacing w:val="2"/>
                <w:sz w:val="22"/>
                <w:szCs w:val="22"/>
                <w:shd w:val="clear" w:color="auto" w:fill="FFFFFF"/>
              </w:rPr>
              <w:t xml:space="preserve">ltera os </w:t>
            </w:r>
            <w:proofErr w:type="spellStart"/>
            <w:r w:rsidRPr="00C6106A">
              <w:rPr>
                <w:rFonts w:ascii="Arial" w:hAnsi="Arial" w:cs="Arial"/>
                <w:spacing w:val="2"/>
                <w:sz w:val="22"/>
                <w:szCs w:val="22"/>
                <w:shd w:val="clear" w:color="auto" w:fill="FFFFFF"/>
              </w:rPr>
              <w:t>arts</w:t>
            </w:r>
            <w:proofErr w:type="spellEnd"/>
            <w:r w:rsidRPr="00C6106A">
              <w:rPr>
                <w:rFonts w:ascii="Arial" w:hAnsi="Arial" w:cs="Arial"/>
                <w:spacing w:val="2"/>
                <w:sz w:val="22"/>
                <w:szCs w:val="22"/>
                <w:shd w:val="clear" w:color="auto" w:fill="FFFFFF"/>
              </w:rPr>
              <w:t>. 3º, 15 e 71 da Lei nº 10.741, de 1º de outubro de 2003, que dispõe sobre o Estatuto do Idoso e dá outras providências, a fim de estabelecer a prioridade especial das pessoas maiores de oitenta anos.</w:t>
            </w:r>
          </w:p>
        </w:tc>
      </w:tr>
    </w:tbl>
    <w:p w:rsidR="001C6248" w:rsidRPr="00810EB6" w:rsidRDefault="001C6248" w:rsidP="001C6248">
      <w:pPr>
        <w:pStyle w:val="NormalWeb"/>
        <w:tabs>
          <w:tab w:val="left" w:pos="567"/>
        </w:tabs>
        <w:spacing w:before="0" w:beforeAutospacing="0" w:after="0" w:afterAutospacing="0" w:line="360" w:lineRule="auto"/>
        <w:jc w:val="both"/>
        <w:rPr>
          <w:rFonts w:ascii="Arial" w:hAnsi="Arial" w:cs="Arial"/>
          <w:sz w:val="18"/>
          <w:lang w:val="pt-PT"/>
        </w:rPr>
      </w:pPr>
      <w:r w:rsidRPr="00CD0247">
        <w:rPr>
          <w:rFonts w:ascii="Arial" w:hAnsi="Arial" w:cs="Arial"/>
          <w:sz w:val="18"/>
          <w:lang w:val="pt-PT"/>
        </w:rPr>
        <w:t>Fonte:</w:t>
      </w:r>
      <w:r>
        <w:rPr>
          <w:rFonts w:ascii="Arial" w:hAnsi="Arial" w:cs="Arial"/>
          <w:sz w:val="18"/>
          <w:lang w:val="pt-PT"/>
        </w:rPr>
        <w:t xml:space="preserve"> Elaborado pela autora a partir do site da Presidência da República (</w:t>
      </w:r>
      <w:r w:rsidRPr="00C6106A">
        <w:rPr>
          <w:rFonts w:ascii="Arial" w:hAnsi="Arial" w:cs="Arial"/>
          <w:sz w:val="18"/>
          <w:lang w:val="pt-PT"/>
        </w:rPr>
        <w:t>http://www2.planalto.gov.br/acervo/legislacao</w:t>
      </w:r>
      <w:r>
        <w:rPr>
          <w:rFonts w:ascii="Arial" w:hAnsi="Arial" w:cs="Arial"/>
          <w:sz w:val="18"/>
          <w:lang w:val="pt-PT"/>
        </w:rPr>
        <w:t>).</w:t>
      </w:r>
    </w:p>
    <w:p w:rsidR="001C6248" w:rsidRDefault="001C6248" w:rsidP="001C6248">
      <w:pPr>
        <w:spacing w:after="0" w:line="360" w:lineRule="auto"/>
        <w:jc w:val="both"/>
        <w:rPr>
          <w:rFonts w:ascii="Arial" w:hAnsi="Arial" w:cs="Arial"/>
          <w:sz w:val="18"/>
          <w:szCs w:val="27"/>
          <w:shd w:val="clear" w:color="auto" w:fill="FFFFFF"/>
          <w:lang w:val="pt-PT"/>
        </w:rPr>
      </w:pPr>
    </w:p>
    <w:p w:rsidR="001C6248" w:rsidRPr="001C6248" w:rsidRDefault="001C6248" w:rsidP="001C6248">
      <w:pPr>
        <w:tabs>
          <w:tab w:val="left" w:pos="567"/>
        </w:tabs>
        <w:jc w:val="both"/>
        <w:rPr>
          <w:rFonts w:ascii="Arial" w:hAnsi="Arial" w:cs="Arial"/>
          <w:sz w:val="24"/>
        </w:rPr>
      </w:pPr>
      <w:r w:rsidRPr="001C6248">
        <w:rPr>
          <w:rFonts w:ascii="Arial" w:hAnsi="Arial" w:cs="Arial"/>
          <w:b/>
          <w:sz w:val="24"/>
        </w:rPr>
        <w:t>Quadro 2</w:t>
      </w:r>
      <w:r w:rsidRPr="001C6248">
        <w:rPr>
          <w:rFonts w:ascii="Arial" w:hAnsi="Arial" w:cs="Arial"/>
          <w:sz w:val="24"/>
        </w:rPr>
        <w:t xml:space="preserve"> - Quadro comparativo entre o Estatuto do Idoso(08), a Lei nº 13.466/2017(15) no que se refere a preferência de atendimento.</w:t>
      </w:r>
    </w:p>
    <w:tbl>
      <w:tblPr>
        <w:tblStyle w:val="Tabelacomgrade"/>
        <w:tblW w:w="0" w:type="auto"/>
        <w:jc w:val="center"/>
        <w:tblInd w:w="-1934" w:type="dxa"/>
        <w:tblLook w:val="04A0"/>
      </w:tblPr>
      <w:tblGrid>
        <w:gridCol w:w="5340"/>
        <w:gridCol w:w="4636"/>
      </w:tblGrid>
      <w:tr w:rsidR="001C6248" w:rsidRPr="006B129B" w:rsidTr="00D13A99">
        <w:trPr>
          <w:trHeight w:val="1252"/>
          <w:jc w:val="center"/>
        </w:trPr>
        <w:tc>
          <w:tcPr>
            <w:tcW w:w="5340" w:type="dxa"/>
          </w:tcPr>
          <w:p w:rsidR="001C6248" w:rsidRPr="001C6248" w:rsidRDefault="001C6248" w:rsidP="00D13A99">
            <w:pPr>
              <w:tabs>
                <w:tab w:val="left" w:pos="567"/>
              </w:tabs>
              <w:jc w:val="center"/>
              <w:rPr>
                <w:rFonts w:ascii="Arial" w:hAnsi="Arial" w:cs="Arial"/>
                <w:spacing w:val="1"/>
                <w:sz w:val="22"/>
                <w:szCs w:val="22"/>
              </w:rPr>
            </w:pPr>
            <w:r w:rsidRPr="001C6248">
              <w:rPr>
                <w:rFonts w:ascii="Arial" w:hAnsi="Arial" w:cs="Arial"/>
                <w:spacing w:val="1"/>
                <w:sz w:val="22"/>
                <w:szCs w:val="22"/>
              </w:rPr>
              <w:t>Lei nº 10.741/2003</w:t>
            </w:r>
          </w:p>
          <w:p w:rsidR="001C6248" w:rsidRPr="001C6248" w:rsidRDefault="001C6248" w:rsidP="00D13A99">
            <w:pPr>
              <w:tabs>
                <w:tab w:val="left" w:pos="567"/>
              </w:tabs>
              <w:jc w:val="both"/>
              <w:rPr>
                <w:rFonts w:ascii="Arial" w:hAnsi="Arial" w:cs="Arial"/>
                <w:sz w:val="22"/>
                <w:szCs w:val="22"/>
              </w:rPr>
            </w:pPr>
          </w:p>
          <w:p w:rsidR="001C6248" w:rsidRPr="001C6248" w:rsidRDefault="001C6248" w:rsidP="00D13A99">
            <w:pPr>
              <w:tabs>
                <w:tab w:val="left" w:pos="567"/>
              </w:tabs>
              <w:jc w:val="both"/>
              <w:rPr>
                <w:rFonts w:ascii="Arial" w:hAnsi="Arial" w:cs="Arial"/>
                <w:spacing w:val="1"/>
                <w:sz w:val="22"/>
                <w:szCs w:val="22"/>
              </w:rPr>
            </w:pPr>
            <w:r w:rsidRPr="001C6248">
              <w:rPr>
                <w:rFonts w:ascii="Arial" w:hAnsi="Arial" w:cs="Arial"/>
                <w:sz w:val="22"/>
                <w:szCs w:val="22"/>
              </w:rPr>
              <w:t>Dispõe sobre o Estatuto do Idoso e dá outras providências</w:t>
            </w:r>
          </w:p>
        </w:tc>
        <w:tc>
          <w:tcPr>
            <w:tcW w:w="4636" w:type="dxa"/>
          </w:tcPr>
          <w:p w:rsidR="001C6248" w:rsidRPr="001C6248" w:rsidRDefault="001C6248" w:rsidP="00D13A99">
            <w:pPr>
              <w:tabs>
                <w:tab w:val="left" w:pos="567"/>
              </w:tabs>
              <w:spacing w:line="360" w:lineRule="auto"/>
              <w:jc w:val="center"/>
              <w:rPr>
                <w:rFonts w:ascii="Arial" w:hAnsi="Arial" w:cs="Arial"/>
                <w:spacing w:val="1"/>
                <w:sz w:val="22"/>
                <w:szCs w:val="22"/>
              </w:rPr>
            </w:pPr>
            <w:r w:rsidRPr="001C6248">
              <w:rPr>
                <w:rFonts w:ascii="Arial" w:hAnsi="Arial" w:cs="Arial"/>
                <w:spacing w:val="1"/>
                <w:sz w:val="22"/>
                <w:szCs w:val="22"/>
              </w:rPr>
              <w:t>Lei nº 13.466/2017</w:t>
            </w:r>
          </w:p>
          <w:p w:rsidR="001C6248" w:rsidRPr="001C6248" w:rsidRDefault="001C6248" w:rsidP="00D13A99">
            <w:pPr>
              <w:tabs>
                <w:tab w:val="left" w:pos="567"/>
              </w:tabs>
              <w:jc w:val="both"/>
              <w:rPr>
                <w:rFonts w:ascii="Arial" w:hAnsi="Arial" w:cs="Arial"/>
                <w:spacing w:val="1"/>
                <w:sz w:val="22"/>
                <w:szCs w:val="22"/>
              </w:rPr>
            </w:pPr>
            <w:r w:rsidRPr="001C6248">
              <w:rPr>
                <w:rFonts w:ascii="Arial" w:hAnsi="Arial" w:cs="Arial"/>
                <w:spacing w:val="1"/>
                <w:sz w:val="22"/>
                <w:szCs w:val="22"/>
              </w:rPr>
              <w:t xml:space="preserve">Altera o Estatuto do Idoso ao </w:t>
            </w:r>
            <w:r w:rsidRPr="001C6248">
              <w:rPr>
                <w:rFonts w:ascii="Arial" w:hAnsi="Arial" w:cs="Arial"/>
                <w:spacing w:val="2"/>
                <w:sz w:val="22"/>
                <w:szCs w:val="22"/>
                <w:shd w:val="clear" w:color="auto" w:fill="FFFFFF"/>
              </w:rPr>
              <w:t>estabelecer a prioridade especial das pessoas maiores de oitenta anos.</w:t>
            </w:r>
          </w:p>
        </w:tc>
      </w:tr>
      <w:tr w:rsidR="001C6248" w:rsidRPr="006B129B" w:rsidTr="00D13A99">
        <w:trPr>
          <w:jc w:val="center"/>
        </w:trPr>
        <w:tc>
          <w:tcPr>
            <w:tcW w:w="5340" w:type="dxa"/>
          </w:tcPr>
          <w:p w:rsidR="001C6248" w:rsidRPr="001C6248" w:rsidRDefault="001C6248" w:rsidP="00D13A99">
            <w:pPr>
              <w:tabs>
                <w:tab w:val="left" w:pos="567"/>
              </w:tabs>
              <w:jc w:val="both"/>
              <w:rPr>
                <w:rFonts w:ascii="Arial" w:hAnsi="Arial" w:cs="Arial"/>
                <w:spacing w:val="1"/>
                <w:sz w:val="22"/>
                <w:szCs w:val="22"/>
              </w:rPr>
            </w:pPr>
            <w:r w:rsidRPr="001C6248">
              <w:rPr>
                <w:rFonts w:ascii="Arial" w:hAnsi="Arial" w:cs="Arial"/>
                <w:iCs/>
                <w:spacing w:val="1"/>
                <w:sz w:val="22"/>
                <w:szCs w:val="22"/>
                <w:shd w:val="clear" w:color="auto" w:fill="FFFFFF"/>
              </w:rPr>
              <w:t>Art. 2º, O idoso goza de todos os direitos fundamentais inerentes à pessoa humana, sem prejuízo da </w:t>
            </w:r>
            <w:r w:rsidRPr="001C6248">
              <w:rPr>
                <w:rFonts w:ascii="Arial" w:hAnsi="Arial" w:cs="Arial"/>
                <w:bCs/>
                <w:iCs/>
                <w:spacing w:val="1"/>
                <w:sz w:val="22"/>
                <w:szCs w:val="22"/>
                <w:shd w:val="clear" w:color="auto" w:fill="FFFFFF"/>
              </w:rPr>
              <w:t>proteção integral</w:t>
            </w:r>
            <w:r w:rsidRPr="001C6248">
              <w:rPr>
                <w:rFonts w:ascii="Arial" w:hAnsi="Arial" w:cs="Arial"/>
                <w:iCs/>
                <w:spacing w:val="1"/>
                <w:sz w:val="22"/>
                <w:szCs w:val="22"/>
                <w:shd w:val="clear" w:color="auto" w:fill="FFFFFF"/>
              </w:rPr>
              <w:t> de que trata esta Lei, (...).</w:t>
            </w:r>
          </w:p>
        </w:tc>
        <w:tc>
          <w:tcPr>
            <w:tcW w:w="4636" w:type="dxa"/>
          </w:tcPr>
          <w:p w:rsidR="001C6248" w:rsidRPr="001C6248" w:rsidRDefault="001C6248" w:rsidP="00D13A99">
            <w:pPr>
              <w:tabs>
                <w:tab w:val="left" w:pos="567"/>
              </w:tabs>
              <w:jc w:val="both"/>
              <w:rPr>
                <w:rFonts w:ascii="Arial" w:hAnsi="Arial" w:cs="Arial"/>
                <w:spacing w:val="1"/>
                <w:sz w:val="22"/>
                <w:szCs w:val="22"/>
              </w:rPr>
            </w:pPr>
            <w:r w:rsidRPr="001C6248">
              <w:rPr>
                <w:rStyle w:val="Forte"/>
                <w:rFonts w:ascii="Arial" w:hAnsi="Arial" w:cs="Arial"/>
                <w:spacing w:val="2"/>
                <w:sz w:val="22"/>
                <w:szCs w:val="22"/>
                <w:bdr w:val="none" w:sz="0" w:space="0" w:color="auto" w:frame="1"/>
                <w:shd w:val="clear" w:color="auto" w:fill="FFFFFF"/>
              </w:rPr>
              <w:t>Art. 1º</w:t>
            </w:r>
            <w:r w:rsidRPr="001C6248">
              <w:rPr>
                <w:rFonts w:ascii="Arial" w:hAnsi="Arial" w:cs="Arial"/>
                <w:spacing w:val="2"/>
                <w:sz w:val="22"/>
                <w:szCs w:val="22"/>
                <w:shd w:val="clear" w:color="auto" w:fill="FFFFFF"/>
              </w:rPr>
              <w:t xml:space="preserve"> Esta Lei altera os </w:t>
            </w:r>
            <w:proofErr w:type="spellStart"/>
            <w:r w:rsidRPr="001C6248">
              <w:rPr>
                <w:rFonts w:ascii="Arial" w:hAnsi="Arial" w:cs="Arial"/>
                <w:spacing w:val="2"/>
                <w:sz w:val="22"/>
                <w:szCs w:val="22"/>
                <w:shd w:val="clear" w:color="auto" w:fill="FFFFFF"/>
              </w:rPr>
              <w:t>arts</w:t>
            </w:r>
            <w:proofErr w:type="spellEnd"/>
            <w:r w:rsidRPr="001C6248">
              <w:rPr>
                <w:rFonts w:ascii="Arial" w:hAnsi="Arial" w:cs="Arial"/>
                <w:spacing w:val="2"/>
                <w:sz w:val="22"/>
                <w:szCs w:val="22"/>
                <w:shd w:val="clear" w:color="auto" w:fill="FFFFFF"/>
              </w:rPr>
              <w:t xml:space="preserve">. 3º, 15 e 71 da Lei nº 10.741, (...), a fim </w:t>
            </w:r>
            <w:r w:rsidRPr="001C6248">
              <w:rPr>
                <w:rFonts w:ascii="Arial" w:hAnsi="Arial" w:cs="Arial"/>
                <w:spacing w:val="1"/>
                <w:sz w:val="22"/>
                <w:szCs w:val="22"/>
                <w:shd w:val="clear" w:color="auto" w:fill="FFFFFF"/>
              </w:rPr>
              <w:t> de estabelecer a prioridade especial das pessoas maiores de oitenta anos.</w:t>
            </w:r>
          </w:p>
        </w:tc>
      </w:tr>
      <w:tr w:rsidR="001C6248" w:rsidRPr="006B129B" w:rsidTr="00D13A99">
        <w:trPr>
          <w:jc w:val="center"/>
        </w:trPr>
        <w:tc>
          <w:tcPr>
            <w:tcW w:w="5340" w:type="dxa"/>
          </w:tcPr>
          <w:p w:rsidR="001C6248" w:rsidRPr="001C6248" w:rsidRDefault="001C6248" w:rsidP="00D13A99">
            <w:pPr>
              <w:tabs>
                <w:tab w:val="left" w:pos="567"/>
              </w:tabs>
              <w:jc w:val="both"/>
              <w:rPr>
                <w:rFonts w:ascii="Arial" w:hAnsi="Arial" w:cs="Arial"/>
                <w:sz w:val="22"/>
                <w:szCs w:val="22"/>
                <w:shd w:val="clear" w:color="auto" w:fill="FFFFFF"/>
              </w:rPr>
            </w:pPr>
            <w:r w:rsidRPr="001C6248">
              <w:rPr>
                <w:rFonts w:ascii="Arial" w:hAnsi="Arial" w:cs="Arial"/>
                <w:sz w:val="22"/>
                <w:szCs w:val="22"/>
                <w:shd w:val="clear" w:color="auto" w:fill="FFFFFF"/>
              </w:rPr>
              <w:t>Art. 3</w:t>
            </w:r>
            <w:r w:rsidRPr="001C6248">
              <w:rPr>
                <w:rFonts w:ascii="Arial" w:hAnsi="Arial" w:cs="Arial"/>
                <w:sz w:val="22"/>
                <w:szCs w:val="22"/>
                <w:u w:val="single"/>
                <w:shd w:val="clear" w:color="auto" w:fill="FFFFFF"/>
                <w:vertAlign w:val="superscript"/>
              </w:rPr>
              <w:t>o</w:t>
            </w:r>
            <w:r w:rsidRPr="001C6248">
              <w:rPr>
                <w:rFonts w:ascii="Arial" w:hAnsi="Arial" w:cs="Arial"/>
                <w:b/>
                <w:bCs/>
                <w:sz w:val="22"/>
                <w:szCs w:val="22"/>
                <w:shd w:val="clear" w:color="auto" w:fill="FFFFFF"/>
              </w:rPr>
              <w:t> </w:t>
            </w:r>
            <w:r w:rsidRPr="001C6248">
              <w:rPr>
                <w:rFonts w:ascii="Arial" w:hAnsi="Arial" w:cs="Arial"/>
                <w:bCs/>
                <w:sz w:val="22"/>
                <w:szCs w:val="22"/>
                <w:shd w:val="clear" w:color="auto" w:fill="FFFFFF"/>
              </w:rPr>
              <w:t>(...)</w:t>
            </w:r>
            <w:r w:rsidRPr="001C6248">
              <w:rPr>
                <w:rFonts w:ascii="Arial" w:hAnsi="Arial" w:cs="Arial"/>
                <w:b/>
                <w:bCs/>
                <w:sz w:val="22"/>
                <w:szCs w:val="22"/>
                <w:shd w:val="clear" w:color="auto" w:fill="FFFFFF"/>
              </w:rPr>
              <w:t xml:space="preserve"> </w:t>
            </w:r>
            <w:r w:rsidRPr="001C6248">
              <w:rPr>
                <w:rFonts w:ascii="Arial" w:hAnsi="Arial" w:cs="Arial"/>
                <w:sz w:val="22"/>
                <w:szCs w:val="22"/>
                <w:shd w:val="clear" w:color="auto" w:fill="FFFFFF"/>
              </w:rPr>
              <w:t>e do Poder Público assegurar ao idoso, com absoluta prioridade, a efetivação do direito à vida, à saúde, (...).</w:t>
            </w:r>
          </w:p>
          <w:p w:rsidR="001C6248" w:rsidRPr="001C6248" w:rsidRDefault="001C6248" w:rsidP="00D13A99">
            <w:pPr>
              <w:tabs>
                <w:tab w:val="left" w:pos="567"/>
              </w:tabs>
              <w:jc w:val="both"/>
              <w:rPr>
                <w:rFonts w:ascii="Arial" w:hAnsi="Arial" w:cs="Arial"/>
                <w:sz w:val="22"/>
                <w:szCs w:val="22"/>
              </w:rPr>
            </w:pPr>
            <w:r w:rsidRPr="001C6248">
              <w:rPr>
                <w:rFonts w:ascii="Arial" w:hAnsi="Arial" w:cs="Arial"/>
                <w:sz w:val="22"/>
                <w:szCs w:val="22"/>
              </w:rPr>
              <w:t xml:space="preserve">Parágrafo único. A garantia de prioridade compreende: </w:t>
            </w:r>
          </w:p>
          <w:p w:rsidR="001C6248" w:rsidRPr="001C6248" w:rsidRDefault="001C6248" w:rsidP="00D13A99">
            <w:pPr>
              <w:tabs>
                <w:tab w:val="left" w:pos="567"/>
              </w:tabs>
              <w:jc w:val="both"/>
              <w:rPr>
                <w:rFonts w:ascii="Arial" w:hAnsi="Arial" w:cs="Arial"/>
                <w:spacing w:val="1"/>
                <w:sz w:val="22"/>
                <w:szCs w:val="22"/>
              </w:rPr>
            </w:pPr>
            <w:r w:rsidRPr="001C6248">
              <w:rPr>
                <w:rFonts w:ascii="Arial" w:hAnsi="Arial" w:cs="Arial"/>
                <w:sz w:val="22"/>
                <w:szCs w:val="22"/>
              </w:rPr>
              <w:t>I - atendimento preferencial imediato e individualizado junto aos órgãos públicos e privados prestadores de serviços à população.</w:t>
            </w:r>
          </w:p>
        </w:tc>
        <w:tc>
          <w:tcPr>
            <w:tcW w:w="4636" w:type="dxa"/>
          </w:tcPr>
          <w:p w:rsidR="001C6248" w:rsidRPr="001C6248" w:rsidRDefault="001C6248" w:rsidP="00D13A99">
            <w:pPr>
              <w:pStyle w:val="NormalWeb"/>
              <w:shd w:val="clear" w:color="auto" w:fill="FFFFFF"/>
              <w:spacing w:before="0" w:beforeAutospacing="0" w:after="0" w:afterAutospacing="0"/>
              <w:jc w:val="both"/>
              <w:textAlignment w:val="baseline"/>
              <w:rPr>
                <w:rFonts w:ascii="Arial" w:hAnsi="Arial" w:cs="Arial"/>
                <w:spacing w:val="2"/>
                <w:sz w:val="22"/>
                <w:szCs w:val="22"/>
              </w:rPr>
            </w:pPr>
            <w:r w:rsidRPr="001C6248">
              <w:rPr>
                <w:rStyle w:val="Forte"/>
                <w:rFonts w:ascii="Arial" w:hAnsi="Arial" w:cs="Arial"/>
                <w:spacing w:val="2"/>
                <w:sz w:val="22"/>
                <w:szCs w:val="22"/>
                <w:bdr w:val="none" w:sz="0" w:space="0" w:color="auto" w:frame="1"/>
              </w:rPr>
              <w:t>Art. 2º</w:t>
            </w:r>
            <w:r w:rsidRPr="001C6248">
              <w:rPr>
                <w:rFonts w:ascii="Arial" w:hAnsi="Arial" w:cs="Arial"/>
                <w:spacing w:val="2"/>
                <w:sz w:val="22"/>
                <w:szCs w:val="22"/>
              </w:rPr>
              <w:t> O art. 3º da Lei nº 10.741, de 1º de outubro de 2003, passa a vigorar acrescido do seguinte:</w:t>
            </w:r>
          </w:p>
          <w:p w:rsidR="001C6248" w:rsidRPr="001C6248" w:rsidRDefault="001C6248" w:rsidP="00D13A99">
            <w:pPr>
              <w:pStyle w:val="NormalWeb"/>
              <w:shd w:val="clear" w:color="auto" w:fill="FFFFFF"/>
              <w:spacing w:before="0" w:beforeAutospacing="0" w:after="0" w:afterAutospacing="0"/>
              <w:jc w:val="both"/>
              <w:textAlignment w:val="baseline"/>
              <w:rPr>
                <w:rFonts w:ascii="Arial" w:hAnsi="Arial" w:cs="Arial"/>
                <w:spacing w:val="2"/>
                <w:sz w:val="22"/>
                <w:szCs w:val="22"/>
              </w:rPr>
            </w:pPr>
            <w:r w:rsidRPr="001C6248">
              <w:rPr>
                <w:rFonts w:ascii="Arial" w:hAnsi="Arial" w:cs="Arial"/>
                <w:spacing w:val="2"/>
                <w:sz w:val="22"/>
                <w:szCs w:val="22"/>
              </w:rPr>
              <w:t>(...)</w:t>
            </w:r>
          </w:p>
          <w:p w:rsidR="001C6248" w:rsidRPr="001C6248" w:rsidRDefault="001C6248" w:rsidP="00D13A99">
            <w:pPr>
              <w:pStyle w:val="NormalWeb"/>
              <w:shd w:val="clear" w:color="auto" w:fill="FFFFFF"/>
              <w:spacing w:before="0" w:beforeAutospacing="0" w:after="0" w:afterAutospacing="0"/>
              <w:jc w:val="both"/>
              <w:textAlignment w:val="baseline"/>
              <w:rPr>
                <w:rFonts w:ascii="inherit" w:hAnsi="inherit" w:cs="Arial"/>
                <w:color w:val="333333"/>
                <w:spacing w:val="2"/>
                <w:sz w:val="22"/>
                <w:szCs w:val="22"/>
              </w:rPr>
            </w:pPr>
            <w:r w:rsidRPr="001C6248">
              <w:rPr>
                <w:rFonts w:ascii="Arial" w:hAnsi="Arial" w:cs="Arial"/>
                <w:spacing w:val="2"/>
                <w:sz w:val="22"/>
                <w:szCs w:val="22"/>
              </w:rPr>
              <w:t>§ 2º Dentre os idosos, é assegurada prioridade especial aos maiores de oitenta anos, atendendo se suas necessidades sempre preferencialmente em relação aos demais idosos." (NR)</w:t>
            </w:r>
          </w:p>
        </w:tc>
      </w:tr>
      <w:tr w:rsidR="001C6248" w:rsidRPr="006B129B" w:rsidTr="00D13A99">
        <w:trPr>
          <w:jc w:val="center"/>
        </w:trPr>
        <w:tc>
          <w:tcPr>
            <w:tcW w:w="5340" w:type="dxa"/>
          </w:tcPr>
          <w:p w:rsidR="001C6248" w:rsidRPr="001C6248" w:rsidRDefault="001C6248" w:rsidP="00D13A99">
            <w:pPr>
              <w:tabs>
                <w:tab w:val="left" w:pos="567"/>
              </w:tabs>
              <w:jc w:val="both"/>
              <w:rPr>
                <w:rFonts w:ascii="Arial" w:hAnsi="Arial" w:cs="Arial"/>
                <w:spacing w:val="1"/>
                <w:sz w:val="22"/>
                <w:szCs w:val="22"/>
              </w:rPr>
            </w:pPr>
            <w:r w:rsidRPr="001C6248">
              <w:rPr>
                <w:rFonts w:ascii="Arial" w:hAnsi="Arial" w:cs="Arial"/>
                <w:sz w:val="22"/>
                <w:szCs w:val="22"/>
              </w:rPr>
              <w:t>Art. 15. É assegurada a atenção integral à saúde do idoso, por intermédio do Sistema Único de Saúde - SUS, garantindo-lhe o acesso universal e igualitário, (...).</w:t>
            </w:r>
          </w:p>
        </w:tc>
        <w:tc>
          <w:tcPr>
            <w:tcW w:w="4636" w:type="dxa"/>
            <w:vMerge w:val="restart"/>
          </w:tcPr>
          <w:p w:rsidR="001C6248" w:rsidRPr="001C6248" w:rsidRDefault="001C6248" w:rsidP="00D13A99">
            <w:pPr>
              <w:pStyle w:val="NormalWeb"/>
              <w:shd w:val="clear" w:color="auto" w:fill="FFFFFF"/>
              <w:spacing w:before="0" w:beforeAutospacing="0" w:after="0" w:afterAutospacing="0"/>
              <w:jc w:val="both"/>
              <w:textAlignment w:val="baseline"/>
              <w:rPr>
                <w:rFonts w:ascii="Arial" w:hAnsi="Arial" w:cs="Arial"/>
                <w:spacing w:val="2"/>
                <w:sz w:val="22"/>
                <w:szCs w:val="22"/>
              </w:rPr>
            </w:pPr>
            <w:r w:rsidRPr="001C6248">
              <w:rPr>
                <w:rStyle w:val="Forte"/>
                <w:rFonts w:ascii="Arial" w:hAnsi="Arial" w:cs="Arial"/>
                <w:spacing w:val="2"/>
                <w:sz w:val="22"/>
                <w:szCs w:val="22"/>
                <w:bdr w:val="none" w:sz="0" w:space="0" w:color="auto" w:frame="1"/>
              </w:rPr>
              <w:t>Art. 3º </w:t>
            </w:r>
            <w:r w:rsidRPr="001C6248">
              <w:rPr>
                <w:rFonts w:ascii="Arial" w:hAnsi="Arial" w:cs="Arial"/>
                <w:spacing w:val="2"/>
                <w:sz w:val="22"/>
                <w:szCs w:val="22"/>
              </w:rPr>
              <w:t>O art. 15 da Lei nº 10.741, de 1º de outubro de 2003, passa a vigorar acrescido do seguinte:</w:t>
            </w:r>
          </w:p>
          <w:p w:rsidR="001C6248" w:rsidRPr="001C6248" w:rsidRDefault="001C6248" w:rsidP="00D13A99">
            <w:pPr>
              <w:pStyle w:val="NormalWeb"/>
              <w:shd w:val="clear" w:color="auto" w:fill="FFFFFF"/>
              <w:spacing w:before="0" w:beforeAutospacing="0" w:after="0" w:afterAutospacing="0"/>
              <w:jc w:val="both"/>
              <w:textAlignment w:val="baseline"/>
              <w:rPr>
                <w:rFonts w:ascii="Arial" w:hAnsi="Arial" w:cs="Arial"/>
                <w:spacing w:val="2"/>
                <w:sz w:val="22"/>
                <w:szCs w:val="22"/>
              </w:rPr>
            </w:pPr>
            <w:r w:rsidRPr="001C6248">
              <w:rPr>
                <w:rFonts w:ascii="Arial" w:hAnsi="Arial" w:cs="Arial"/>
                <w:spacing w:val="2"/>
                <w:sz w:val="22"/>
                <w:szCs w:val="22"/>
              </w:rPr>
              <w:t>(...)</w:t>
            </w:r>
          </w:p>
          <w:p w:rsidR="001C6248" w:rsidRPr="001C6248" w:rsidRDefault="001C6248" w:rsidP="00D13A99">
            <w:pPr>
              <w:tabs>
                <w:tab w:val="left" w:pos="567"/>
              </w:tabs>
              <w:jc w:val="both"/>
              <w:rPr>
                <w:rFonts w:ascii="Arial" w:hAnsi="Arial" w:cs="Arial"/>
                <w:spacing w:val="1"/>
                <w:sz w:val="22"/>
                <w:szCs w:val="22"/>
              </w:rPr>
            </w:pPr>
            <w:r w:rsidRPr="001C6248">
              <w:rPr>
                <w:rFonts w:ascii="Arial" w:hAnsi="Arial" w:cs="Arial"/>
                <w:spacing w:val="2"/>
                <w:sz w:val="22"/>
                <w:szCs w:val="22"/>
              </w:rPr>
              <w:t>§ 7º Em todo atendimento de saúde, os maiores de oitenta anos terão preferência especial sobre os demais idosos, exceto em caso de emergência." (NR)</w:t>
            </w:r>
          </w:p>
        </w:tc>
      </w:tr>
      <w:tr w:rsidR="001C6248" w:rsidTr="00D13A99">
        <w:trPr>
          <w:jc w:val="center"/>
        </w:trPr>
        <w:tc>
          <w:tcPr>
            <w:tcW w:w="5340" w:type="dxa"/>
          </w:tcPr>
          <w:p w:rsidR="001C6248" w:rsidRPr="00687609" w:rsidRDefault="001C6248" w:rsidP="00D13A99">
            <w:pPr>
              <w:tabs>
                <w:tab w:val="left" w:pos="567"/>
              </w:tabs>
              <w:jc w:val="both"/>
              <w:rPr>
                <w:rFonts w:ascii="Arial" w:hAnsi="Arial" w:cs="Arial"/>
                <w:spacing w:val="1"/>
              </w:rPr>
            </w:pPr>
            <w:r w:rsidRPr="001C6248">
              <w:rPr>
                <w:rFonts w:ascii="Arial" w:hAnsi="Arial" w:cs="Arial"/>
                <w:sz w:val="22"/>
              </w:rPr>
              <w:t>Art. 18. As instituições de saúde devem atender aos critérios mínimos para o atendimento às necessidades do idoso, promovendo o treinamento e a capacitação dos profissionais, assim como orientação a cuidadores familiares e grupos de autoajuda.</w:t>
            </w:r>
          </w:p>
        </w:tc>
        <w:tc>
          <w:tcPr>
            <w:tcW w:w="4636" w:type="dxa"/>
            <w:vMerge/>
          </w:tcPr>
          <w:p w:rsidR="001C6248" w:rsidRDefault="001C6248" w:rsidP="00D13A99">
            <w:pPr>
              <w:tabs>
                <w:tab w:val="left" w:pos="567"/>
              </w:tabs>
              <w:spacing w:line="360" w:lineRule="auto"/>
              <w:jc w:val="both"/>
              <w:rPr>
                <w:rFonts w:ascii="Arial" w:hAnsi="Arial" w:cs="Arial"/>
                <w:spacing w:val="1"/>
              </w:rPr>
            </w:pPr>
          </w:p>
        </w:tc>
      </w:tr>
    </w:tbl>
    <w:p w:rsidR="001C6248" w:rsidRDefault="001C6248" w:rsidP="001C6248">
      <w:pPr>
        <w:tabs>
          <w:tab w:val="left" w:pos="567"/>
        </w:tabs>
        <w:spacing w:line="360" w:lineRule="auto"/>
        <w:jc w:val="both"/>
        <w:rPr>
          <w:rFonts w:ascii="Arial" w:hAnsi="Arial" w:cs="Arial"/>
          <w:spacing w:val="1"/>
          <w:sz w:val="18"/>
        </w:rPr>
      </w:pPr>
      <w:r w:rsidRPr="006D0465">
        <w:rPr>
          <w:rFonts w:ascii="Arial" w:hAnsi="Arial" w:cs="Arial"/>
          <w:spacing w:val="1"/>
          <w:sz w:val="18"/>
        </w:rPr>
        <w:t>Fonte: Elaborado pela autora a partir do Estatuto do Idoso e da Lei nº 13.466/2017.</w:t>
      </w:r>
      <w:r w:rsidRPr="005F5F1E">
        <w:rPr>
          <w:rFonts w:ascii="Arial" w:hAnsi="Arial" w:cs="Arial"/>
          <w:spacing w:val="1"/>
        </w:rPr>
        <w:t xml:space="preserve"> </w:t>
      </w:r>
    </w:p>
    <w:p w:rsidR="001C6248" w:rsidRDefault="001C6248" w:rsidP="001C6248">
      <w:pPr>
        <w:tabs>
          <w:tab w:val="left" w:pos="567"/>
        </w:tabs>
        <w:spacing w:line="360" w:lineRule="auto"/>
        <w:jc w:val="both"/>
        <w:rPr>
          <w:rFonts w:ascii="Arial" w:hAnsi="Arial" w:cs="Arial"/>
          <w:spacing w:val="1"/>
          <w:sz w:val="18"/>
        </w:rPr>
      </w:pPr>
    </w:p>
    <w:p w:rsidR="001C6248" w:rsidRDefault="001C6248" w:rsidP="001C6248">
      <w:pPr>
        <w:tabs>
          <w:tab w:val="left" w:pos="567"/>
        </w:tabs>
        <w:spacing w:line="360" w:lineRule="auto"/>
        <w:jc w:val="both"/>
        <w:rPr>
          <w:rFonts w:ascii="Arial" w:hAnsi="Arial" w:cs="Arial"/>
          <w:spacing w:val="1"/>
        </w:rPr>
      </w:pPr>
      <w:r w:rsidRPr="00F70671">
        <w:rPr>
          <w:rFonts w:ascii="Arial" w:hAnsi="Arial" w:cs="Arial"/>
          <w:b/>
          <w:spacing w:val="1"/>
        </w:rPr>
        <w:lastRenderedPageBreak/>
        <w:t>Quadro 3</w:t>
      </w:r>
      <w:r>
        <w:rPr>
          <w:rFonts w:ascii="Arial" w:hAnsi="Arial" w:cs="Arial"/>
          <w:spacing w:val="1"/>
        </w:rPr>
        <w:t xml:space="preserve"> - Quadro ilustrativo das divergências entre a Lei nº 10.741/2003(8), o Estatuto do Idoso e a Lei nº 13.466/2017(15).</w:t>
      </w:r>
    </w:p>
    <w:p w:rsidR="001C6248" w:rsidRDefault="001C6248" w:rsidP="001C6248">
      <w:pPr>
        <w:tabs>
          <w:tab w:val="left" w:pos="567"/>
        </w:tabs>
        <w:spacing w:after="0" w:line="360" w:lineRule="auto"/>
        <w:jc w:val="both"/>
        <w:rPr>
          <w:rFonts w:ascii="Arial" w:hAnsi="Arial" w:cs="Arial"/>
          <w:spacing w:val="1"/>
        </w:rPr>
      </w:pPr>
      <w:r>
        <w:rPr>
          <w:rFonts w:ascii="Arial" w:hAnsi="Arial" w:cs="Arial"/>
          <w:noProof/>
          <w:spacing w:val="1"/>
          <w:lang w:eastAsia="pt-BR"/>
        </w:rPr>
        <w:drawing>
          <wp:inline distT="0" distB="0" distL="0" distR="0">
            <wp:extent cx="6324600" cy="320040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C6248" w:rsidRPr="00873B29" w:rsidRDefault="001C6248" w:rsidP="001C6248">
      <w:pPr>
        <w:tabs>
          <w:tab w:val="left" w:pos="567"/>
        </w:tabs>
        <w:spacing w:after="0" w:line="360" w:lineRule="auto"/>
        <w:jc w:val="both"/>
        <w:rPr>
          <w:rFonts w:ascii="Arial" w:hAnsi="Arial" w:cs="Arial"/>
          <w:spacing w:val="1"/>
          <w:sz w:val="18"/>
        </w:rPr>
      </w:pPr>
      <w:r>
        <w:rPr>
          <w:rFonts w:ascii="Arial" w:hAnsi="Arial" w:cs="Arial"/>
          <w:spacing w:val="1"/>
        </w:rPr>
        <w:t xml:space="preserve">   </w:t>
      </w:r>
      <w:r w:rsidRPr="006D0465">
        <w:rPr>
          <w:rFonts w:ascii="Arial" w:hAnsi="Arial" w:cs="Arial"/>
          <w:spacing w:val="1"/>
          <w:sz w:val="18"/>
        </w:rPr>
        <w:t>Fonte: Elaborado pela autora a partir do Estatuto do Idoso e da Lei nº 13.466/2017.</w:t>
      </w:r>
      <w:r w:rsidRPr="005F5F1E">
        <w:rPr>
          <w:rFonts w:ascii="Arial" w:hAnsi="Arial" w:cs="Arial"/>
          <w:spacing w:val="1"/>
        </w:rPr>
        <w:t xml:space="preserve"> </w:t>
      </w:r>
      <w:r>
        <w:rPr>
          <w:rFonts w:ascii="Arial" w:hAnsi="Arial" w:cs="Arial"/>
          <w:spacing w:val="1"/>
        </w:rPr>
        <w:t xml:space="preserve">                                             </w:t>
      </w:r>
    </w:p>
    <w:p w:rsidR="001C6248" w:rsidRPr="001C6248" w:rsidRDefault="001C6248" w:rsidP="001C6248">
      <w:pPr>
        <w:tabs>
          <w:tab w:val="left" w:pos="567"/>
        </w:tabs>
        <w:spacing w:line="360" w:lineRule="auto"/>
        <w:jc w:val="both"/>
        <w:rPr>
          <w:rFonts w:ascii="Arial" w:hAnsi="Arial" w:cs="Arial"/>
          <w:spacing w:val="1"/>
          <w:sz w:val="24"/>
        </w:rPr>
      </w:pPr>
    </w:p>
    <w:p w:rsidR="001C6248" w:rsidRDefault="001C6248"/>
    <w:sectPr w:rsidR="001C6248" w:rsidSect="001C6248">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1C6248"/>
    <w:rsid w:val="001C6248"/>
    <w:rsid w:val="005E6DCF"/>
    <w:rsid w:val="00706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C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C62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6248"/>
    <w:rPr>
      <w:rFonts w:ascii="Tahoma" w:hAnsi="Tahoma" w:cs="Tahoma"/>
      <w:sz w:val="16"/>
      <w:szCs w:val="16"/>
    </w:rPr>
  </w:style>
  <w:style w:type="paragraph" w:styleId="Textodenotaderodap">
    <w:name w:val="footnote text"/>
    <w:basedOn w:val="Normal"/>
    <w:link w:val="TextodenotaderodapChar"/>
    <w:semiHidden/>
    <w:rsid w:val="001C624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1C6248"/>
    <w:rPr>
      <w:rFonts w:ascii="Times New Roman" w:eastAsia="Times New Roman" w:hAnsi="Times New Roman" w:cs="Times New Roman"/>
      <w:sz w:val="20"/>
      <w:szCs w:val="20"/>
      <w:lang w:eastAsia="pt-BR"/>
    </w:rPr>
  </w:style>
  <w:style w:type="table" w:styleId="Tabelacomgrade">
    <w:name w:val="Table Grid"/>
    <w:basedOn w:val="Tabelanormal"/>
    <w:rsid w:val="001C624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C62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C624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hyperlink" Target="http://www.planalto.gov.br/ccivil_03/leis/L6179.htm" TargetMode="External"/><Relationship Id="rId10" Type="http://schemas.microsoft.com/office/2007/relationships/diagramDrawing" Target="diagrams/drawing1.xml"/><Relationship Id="rId4" Type="http://schemas.openxmlformats.org/officeDocument/2006/relationships/image" Target="media/image1.jpeg"/><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8AC8B5-FA75-4493-9D6F-5DF12197AFAD}" type="doc">
      <dgm:prSet loTypeId="urn:microsoft.com/office/officeart/2005/8/layout/arrow1" loCatId="process" qsTypeId="urn:microsoft.com/office/officeart/2005/8/quickstyle/simple1" qsCatId="simple" csTypeId="urn:microsoft.com/office/officeart/2005/8/colors/accent1_2" csCatId="accent1" phldr="1"/>
      <dgm:spPr/>
      <dgm:t>
        <a:bodyPr/>
        <a:lstStyle/>
        <a:p>
          <a:endParaRPr lang="pt-BR"/>
        </a:p>
      </dgm:t>
    </dgm:pt>
    <dgm:pt modelId="{7BC471BC-A9CD-459C-8656-A7AA84747E3E}">
      <dgm:prSet phldrT="[Texto]"/>
      <dgm:spPr/>
      <dgm:t>
        <a:bodyPr/>
        <a:lstStyle/>
        <a:p>
          <a:pPr algn="just"/>
          <a:r>
            <a:rPr lang="pt-BR"/>
            <a:t>Lei nº 10.741/2003</a:t>
          </a:r>
        </a:p>
      </dgm:t>
    </dgm:pt>
    <dgm:pt modelId="{784B10A5-5929-4545-9986-00D12D85EDAE}" type="parTrans" cxnId="{CD6F8C1A-B26F-4796-8ED3-37143E0AD37C}">
      <dgm:prSet/>
      <dgm:spPr/>
      <dgm:t>
        <a:bodyPr/>
        <a:lstStyle/>
        <a:p>
          <a:endParaRPr lang="pt-BR"/>
        </a:p>
      </dgm:t>
    </dgm:pt>
    <dgm:pt modelId="{1B3EA87A-AF81-4BC1-9322-9B6D2C4AF75F}" type="sibTrans" cxnId="{CD6F8C1A-B26F-4796-8ED3-37143E0AD37C}">
      <dgm:prSet/>
      <dgm:spPr/>
      <dgm:t>
        <a:bodyPr/>
        <a:lstStyle/>
        <a:p>
          <a:endParaRPr lang="pt-BR"/>
        </a:p>
      </dgm:t>
    </dgm:pt>
    <dgm:pt modelId="{70E006E6-CA23-4873-B62D-3627EF0437A3}">
      <dgm:prSet phldrT="[Texto]"/>
      <dgm:spPr>
        <a:solidFill>
          <a:schemeClr val="accent6">
            <a:lumMod val="75000"/>
          </a:schemeClr>
        </a:solidFill>
      </dgm:spPr>
      <dgm:t>
        <a:bodyPr/>
        <a:lstStyle/>
        <a:p>
          <a:pPr algn="just"/>
          <a:r>
            <a:rPr lang="pt-BR"/>
            <a:t>Lei nº 13.466/2017</a:t>
          </a:r>
        </a:p>
      </dgm:t>
    </dgm:pt>
    <dgm:pt modelId="{F10F749F-88DB-40D1-8E9D-ED5D395CA1A7}" type="sibTrans" cxnId="{54ACF0EE-90D2-48E0-8D54-66151AD03C48}">
      <dgm:prSet/>
      <dgm:spPr/>
      <dgm:t>
        <a:bodyPr/>
        <a:lstStyle/>
        <a:p>
          <a:endParaRPr lang="pt-BR"/>
        </a:p>
      </dgm:t>
    </dgm:pt>
    <dgm:pt modelId="{F48FCBB0-1223-4C54-BE17-459B63520997}" type="parTrans" cxnId="{54ACF0EE-90D2-48E0-8D54-66151AD03C48}">
      <dgm:prSet/>
      <dgm:spPr/>
      <dgm:t>
        <a:bodyPr/>
        <a:lstStyle/>
        <a:p>
          <a:endParaRPr lang="pt-BR"/>
        </a:p>
      </dgm:t>
    </dgm:pt>
    <dgm:pt modelId="{F9483051-E308-4E4A-B019-69C0BD37EE25}">
      <dgm:prSet phldrT="[Texto]"/>
      <dgm:spPr/>
      <dgm:t>
        <a:bodyPr/>
        <a:lstStyle/>
        <a:p>
          <a:pPr algn="just"/>
          <a:r>
            <a:rPr lang="pt-BR"/>
            <a:t>Atendimento preferencial imediato e individualizado</a:t>
          </a:r>
        </a:p>
      </dgm:t>
    </dgm:pt>
    <dgm:pt modelId="{2463D18F-6F4C-4F21-9F6A-D215753B6602}" type="parTrans" cxnId="{BCBF8262-A17E-4CEE-884D-8A11EA6878E0}">
      <dgm:prSet/>
      <dgm:spPr/>
      <dgm:t>
        <a:bodyPr/>
        <a:lstStyle/>
        <a:p>
          <a:endParaRPr lang="pt-BR"/>
        </a:p>
      </dgm:t>
    </dgm:pt>
    <dgm:pt modelId="{492C8031-4BF5-4152-ACB8-0AB71876632C}" type="sibTrans" cxnId="{BCBF8262-A17E-4CEE-884D-8A11EA6878E0}">
      <dgm:prSet/>
      <dgm:spPr/>
      <dgm:t>
        <a:bodyPr/>
        <a:lstStyle/>
        <a:p>
          <a:endParaRPr lang="pt-BR"/>
        </a:p>
      </dgm:t>
    </dgm:pt>
    <dgm:pt modelId="{B2CCE468-733E-457F-81C0-01CB1888ED11}">
      <dgm:prSet phldrT="[Texto]"/>
      <dgm:spPr/>
      <dgm:t>
        <a:bodyPr/>
        <a:lstStyle/>
        <a:p>
          <a:pPr algn="just"/>
          <a:r>
            <a:rPr lang="pt-BR"/>
            <a:t>Com absoluta prioridade</a:t>
          </a:r>
        </a:p>
      </dgm:t>
    </dgm:pt>
    <dgm:pt modelId="{F3F661FB-0C91-42C3-8458-2C9F11E3CC0F}" type="parTrans" cxnId="{C4577762-C60F-4C3D-962E-0417FE2F0320}">
      <dgm:prSet/>
      <dgm:spPr/>
      <dgm:t>
        <a:bodyPr/>
        <a:lstStyle/>
        <a:p>
          <a:endParaRPr lang="pt-BR"/>
        </a:p>
      </dgm:t>
    </dgm:pt>
    <dgm:pt modelId="{213C6C93-152E-4FA1-913E-7084E298CFA0}" type="sibTrans" cxnId="{C4577762-C60F-4C3D-962E-0417FE2F0320}">
      <dgm:prSet/>
      <dgm:spPr/>
      <dgm:t>
        <a:bodyPr/>
        <a:lstStyle/>
        <a:p>
          <a:endParaRPr lang="pt-BR"/>
        </a:p>
      </dgm:t>
    </dgm:pt>
    <dgm:pt modelId="{3475D0CE-95E9-4319-A64C-F652F2015BF3}">
      <dgm:prSet phldrT="[Texto]"/>
      <dgm:spPr/>
      <dgm:t>
        <a:bodyPr/>
        <a:lstStyle/>
        <a:p>
          <a:pPr algn="just"/>
          <a:r>
            <a:rPr lang="pt-BR"/>
            <a:t>Às pessoas idosas</a:t>
          </a:r>
        </a:p>
      </dgm:t>
    </dgm:pt>
    <dgm:pt modelId="{27992A59-E590-4C01-AAFC-DD9C79714B7D}" type="parTrans" cxnId="{59C52629-AB30-45A4-A524-BF3C44247D77}">
      <dgm:prSet/>
      <dgm:spPr/>
      <dgm:t>
        <a:bodyPr/>
        <a:lstStyle/>
        <a:p>
          <a:endParaRPr lang="pt-BR"/>
        </a:p>
      </dgm:t>
    </dgm:pt>
    <dgm:pt modelId="{0B2AE858-ED60-4643-ABCE-1463394C8503}" type="sibTrans" cxnId="{59C52629-AB30-45A4-A524-BF3C44247D77}">
      <dgm:prSet/>
      <dgm:spPr/>
      <dgm:t>
        <a:bodyPr/>
        <a:lstStyle/>
        <a:p>
          <a:endParaRPr lang="pt-BR"/>
        </a:p>
      </dgm:t>
    </dgm:pt>
    <dgm:pt modelId="{B598D4BB-D753-4628-9EC8-B82394077FF3}">
      <dgm:prSet phldrT="[Texto]"/>
      <dgm:spPr/>
      <dgm:t>
        <a:bodyPr/>
        <a:lstStyle/>
        <a:p>
          <a:pPr algn="just"/>
          <a:r>
            <a:rPr lang="pt-BR"/>
            <a:t>À efetivação do direito à saúde</a:t>
          </a:r>
        </a:p>
      </dgm:t>
    </dgm:pt>
    <dgm:pt modelId="{EC9151BE-ABCC-4EB5-A520-5FF75B86C1C3}" type="parTrans" cxnId="{372E79B5-FDFB-4E35-A85A-F4C63AAA2D4E}">
      <dgm:prSet/>
      <dgm:spPr/>
      <dgm:t>
        <a:bodyPr/>
        <a:lstStyle/>
        <a:p>
          <a:endParaRPr lang="pt-BR"/>
        </a:p>
      </dgm:t>
    </dgm:pt>
    <dgm:pt modelId="{A3309FFB-859B-44B8-BA7D-7A36245938AB}" type="sibTrans" cxnId="{372E79B5-FDFB-4E35-A85A-F4C63AAA2D4E}">
      <dgm:prSet/>
      <dgm:spPr/>
      <dgm:t>
        <a:bodyPr/>
        <a:lstStyle/>
        <a:p>
          <a:endParaRPr lang="pt-BR"/>
        </a:p>
      </dgm:t>
    </dgm:pt>
    <dgm:pt modelId="{7357C1EC-2F4A-45E0-B0AC-F81F6A92BD7E}">
      <dgm:prSet phldrT="[Texto]"/>
      <dgm:spPr>
        <a:solidFill>
          <a:schemeClr val="accent6">
            <a:lumMod val="75000"/>
          </a:schemeClr>
        </a:solidFill>
      </dgm:spPr>
      <dgm:t>
        <a:bodyPr/>
        <a:lstStyle/>
        <a:p>
          <a:pPr algn="just"/>
          <a:r>
            <a:rPr lang="pt-BR"/>
            <a:t>Estabelecer prioridade especial</a:t>
          </a:r>
        </a:p>
      </dgm:t>
    </dgm:pt>
    <dgm:pt modelId="{6E13BD5A-050E-467B-A828-3015F7A4561E}" type="parTrans" cxnId="{45A3D36D-9B4A-4D73-827D-C4BAC38E49C8}">
      <dgm:prSet/>
      <dgm:spPr/>
      <dgm:t>
        <a:bodyPr/>
        <a:lstStyle/>
        <a:p>
          <a:endParaRPr lang="pt-BR"/>
        </a:p>
      </dgm:t>
    </dgm:pt>
    <dgm:pt modelId="{70C5600A-94DC-4CAD-B30D-3A4513C9799F}" type="sibTrans" cxnId="{45A3D36D-9B4A-4D73-827D-C4BAC38E49C8}">
      <dgm:prSet/>
      <dgm:spPr/>
      <dgm:t>
        <a:bodyPr/>
        <a:lstStyle/>
        <a:p>
          <a:endParaRPr lang="pt-BR"/>
        </a:p>
      </dgm:t>
    </dgm:pt>
    <dgm:pt modelId="{BA9C9A3C-6A58-4E8B-BD21-475C9102F515}">
      <dgm:prSet phldrT="[Texto]"/>
      <dgm:spPr>
        <a:solidFill>
          <a:schemeClr val="accent6">
            <a:lumMod val="75000"/>
          </a:schemeClr>
        </a:solidFill>
      </dgm:spPr>
      <dgm:t>
        <a:bodyPr/>
        <a:lstStyle/>
        <a:p>
          <a:pPr algn="just"/>
          <a:r>
            <a:rPr lang="pt-BR"/>
            <a:t>Pessoas com mais de 80 anos</a:t>
          </a:r>
        </a:p>
      </dgm:t>
    </dgm:pt>
    <dgm:pt modelId="{B4BCF3E5-5D0C-4D01-BCC5-EF6853AF61AB}" type="parTrans" cxnId="{FEE27F0C-551A-4ED6-B2A4-4488C67316C0}">
      <dgm:prSet/>
      <dgm:spPr/>
      <dgm:t>
        <a:bodyPr/>
        <a:lstStyle/>
        <a:p>
          <a:endParaRPr lang="pt-BR"/>
        </a:p>
      </dgm:t>
    </dgm:pt>
    <dgm:pt modelId="{66FB7C42-C32B-4898-887B-E315B5B1C0AA}" type="sibTrans" cxnId="{FEE27F0C-551A-4ED6-B2A4-4488C67316C0}">
      <dgm:prSet/>
      <dgm:spPr/>
      <dgm:t>
        <a:bodyPr/>
        <a:lstStyle/>
        <a:p>
          <a:endParaRPr lang="pt-BR"/>
        </a:p>
      </dgm:t>
    </dgm:pt>
    <dgm:pt modelId="{F06490B0-DADC-4887-A5C8-B74E0FAECFBB}">
      <dgm:prSet phldrT="[Texto]"/>
      <dgm:spPr>
        <a:solidFill>
          <a:schemeClr val="accent6">
            <a:lumMod val="75000"/>
          </a:schemeClr>
        </a:solidFill>
      </dgm:spPr>
      <dgm:t>
        <a:bodyPr/>
        <a:lstStyle/>
        <a:p>
          <a:pPr algn="just"/>
          <a:r>
            <a:rPr lang="pt-BR"/>
            <a:t>Atendimentos nos serviços de saúde</a:t>
          </a:r>
        </a:p>
      </dgm:t>
    </dgm:pt>
    <dgm:pt modelId="{62F5BA79-91D0-47B1-9B7D-88670717138F}" type="parTrans" cxnId="{997E46AC-A662-46B2-9102-0B3726F6BD76}">
      <dgm:prSet/>
      <dgm:spPr/>
      <dgm:t>
        <a:bodyPr/>
        <a:lstStyle/>
        <a:p>
          <a:endParaRPr lang="pt-BR"/>
        </a:p>
      </dgm:t>
    </dgm:pt>
    <dgm:pt modelId="{BD02FB05-8AFB-49A5-8443-2D3392E38DA4}" type="sibTrans" cxnId="{997E46AC-A662-46B2-9102-0B3726F6BD76}">
      <dgm:prSet/>
      <dgm:spPr/>
      <dgm:t>
        <a:bodyPr/>
        <a:lstStyle/>
        <a:p>
          <a:endParaRPr lang="pt-BR"/>
        </a:p>
      </dgm:t>
    </dgm:pt>
    <dgm:pt modelId="{FC1C5551-4CFB-490D-9B56-80026EEEE475}">
      <dgm:prSet phldrT="[Texto]"/>
      <dgm:spPr>
        <a:solidFill>
          <a:schemeClr val="accent6">
            <a:lumMod val="75000"/>
          </a:schemeClr>
        </a:solidFill>
      </dgm:spPr>
      <dgm:t>
        <a:bodyPr/>
        <a:lstStyle/>
        <a:p>
          <a:pPr algn="just"/>
          <a:r>
            <a:rPr lang="pt-BR"/>
            <a:t>Exceto nos casos de emergências</a:t>
          </a:r>
        </a:p>
      </dgm:t>
    </dgm:pt>
    <dgm:pt modelId="{E39F2C78-6D2E-44F1-8EF3-F5EC17A0D782}" type="parTrans" cxnId="{B92A348E-0055-4E33-94B7-AA94307D0F4A}">
      <dgm:prSet/>
      <dgm:spPr/>
      <dgm:t>
        <a:bodyPr/>
        <a:lstStyle/>
        <a:p>
          <a:endParaRPr lang="pt-BR"/>
        </a:p>
      </dgm:t>
    </dgm:pt>
    <dgm:pt modelId="{B0A83C2D-183B-4D31-AC8C-7128A6D235D7}" type="sibTrans" cxnId="{B92A348E-0055-4E33-94B7-AA94307D0F4A}">
      <dgm:prSet/>
      <dgm:spPr/>
      <dgm:t>
        <a:bodyPr/>
        <a:lstStyle/>
        <a:p>
          <a:endParaRPr lang="pt-BR"/>
        </a:p>
      </dgm:t>
    </dgm:pt>
    <dgm:pt modelId="{7158BCDA-C615-4F36-AC52-62BA34B7CA6D}" type="pres">
      <dgm:prSet presAssocID="{118AC8B5-FA75-4493-9D6F-5DF12197AFAD}" presName="cycle" presStyleCnt="0">
        <dgm:presLayoutVars>
          <dgm:dir/>
          <dgm:resizeHandles val="exact"/>
        </dgm:presLayoutVars>
      </dgm:prSet>
      <dgm:spPr/>
      <dgm:t>
        <a:bodyPr/>
        <a:lstStyle/>
        <a:p>
          <a:endParaRPr lang="pt-BR"/>
        </a:p>
      </dgm:t>
    </dgm:pt>
    <dgm:pt modelId="{F1115F08-1BDE-456B-8211-A15EF8259131}" type="pres">
      <dgm:prSet presAssocID="{7BC471BC-A9CD-459C-8656-A7AA84747E3E}" presName="arrow" presStyleLbl="node1" presStyleIdx="0" presStyleCnt="2">
        <dgm:presLayoutVars>
          <dgm:bulletEnabled val="1"/>
        </dgm:presLayoutVars>
      </dgm:prSet>
      <dgm:spPr/>
      <dgm:t>
        <a:bodyPr/>
        <a:lstStyle/>
        <a:p>
          <a:endParaRPr lang="pt-BR"/>
        </a:p>
      </dgm:t>
    </dgm:pt>
    <dgm:pt modelId="{65483513-5D8D-487D-8FEC-DB841FBDA2DE}" type="pres">
      <dgm:prSet presAssocID="{70E006E6-CA23-4873-B62D-3627EF0437A3}" presName="arrow" presStyleLbl="node1" presStyleIdx="1" presStyleCnt="2">
        <dgm:presLayoutVars>
          <dgm:bulletEnabled val="1"/>
        </dgm:presLayoutVars>
      </dgm:prSet>
      <dgm:spPr/>
      <dgm:t>
        <a:bodyPr/>
        <a:lstStyle/>
        <a:p>
          <a:endParaRPr lang="pt-BR"/>
        </a:p>
      </dgm:t>
    </dgm:pt>
  </dgm:ptLst>
  <dgm:cxnLst>
    <dgm:cxn modelId="{255C7A6B-89A0-4DB3-965C-37544317A2CD}" type="presOf" srcId="{118AC8B5-FA75-4493-9D6F-5DF12197AFAD}" destId="{7158BCDA-C615-4F36-AC52-62BA34B7CA6D}" srcOrd="0" destOrd="0" presId="urn:microsoft.com/office/officeart/2005/8/layout/arrow1"/>
    <dgm:cxn modelId="{45A3D36D-9B4A-4D73-827D-C4BAC38E49C8}" srcId="{70E006E6-CA23-4873-B62D-3627EF0437A3}" destId="{7357C1EC-2F4A-45E0-B0AC-F81F6A92BD7E}" srcOrd="0" destOrd="0" parTransId="{6E13BD5A-050E-467B-A828-3015F7A4561E}" sibTransId="{70C5600A-94DC-4CAD-B30D-3A4513C9799F}"/>
    <dgm:cxn modelId="{2A6E7C52-CCF2-4B95-AF2D-E98A0A1E44F0}" type="presOf" srcId="{B598D4BB-D753-4628-9EC8-B82394077FF3}" destId="{F1115F08-1BDE-456B-8211-A15EF8259131}" srcOrd="0" destOrd="4" presId="urn:microsoft.com/office/officeart/2005/8/layout/arrow1"/>
    <dgm:cxn modelId="{82B201E1-AD31-4B52-B5F6-C7D3FB54F973}" type="presOf" srcId="{BA9C9A3C-6A58-4E8B-BD21-475C9102F515}" destId="{65483513-5D8D-487D-8FEC-DB841FBDA2DE}" srcOrd="0" destOrd="2" presId="urn:microsoft.com/office/officeart/2005/8/layout/arrow1"/>
    <dgm:cxn modelId="{372E79B5-FDFB-4E35-A85A-F4C63AAA2D4E}" srcId="{7BC471BC-A9CD-459C-8656-A7AA84747E3E}" destId="{B598D4BB-D753-4628-9EC8-B82394077FF3}" srcOrd="3" destOrd="0" parTransId="{EC9151BE-ABCC-4EB5-A520-5FF75B86C1C3}" sibTransId="{A3309FFB-859B-44B8-BA7D-7A36245938AB}"/>
    <dgm:cxn modelId="{AF2D43D9-7FA1-42E4-B766-D7B2A3526614}" type="presOf" srcId="{FC1C5551-4CFB-490D-9B56-80026EEEE475}" destId="{65483513-5D8D-487D-8FEC-DB841FBDA2DE}" srcOrd="0" destOrd="4" presId="urn:microsoft.com/office/officeart/2005/8/layout/arrow1"/>
    <dgm:cxn modelId="{9E76CBA3-9948-491E-A9EF-354E1AD5D996}" type="presOf" srcId="{B2CCE468-733E-457F-81C0-01CB1888ED11}" destId="{F1115F08-1BDE-456B-8211-A15EF8259131}" srcOrd="0" destOrd="2" presId="urn:microsoft.com/office/officeart/2005/8/layout/arrow1"/>
    <dgm:cxn modelId="{A36C0265-77B4-4EDB-85AB-38F95EFD7391}" type="presOf" srcId="{F06490B0-DADC-4887-A5C8-B74E0FAECFBB}" destId="{65483513-5D8D-487D-8FEC-DB841FBDA2DE}" srcOrd="0" destOrd="3" presId="urn:microsoft.com/office/officeart/2005/8/layout/arrow1"/>
    <dgm:cxn modelId="{59C52629-AB30-45A4-A524-BF3C44247D77}" srcId="{7BC471BC-A9CD-459C-8656-A7AA84747E3E}" destId="{3475D0CE-95E9-4319-A64C-F652F2015BF3}" srcOrd="2" destOrd="0" parTransId="{27992A59-E590-4C01-AAFC-DD9C79714B7D}" sibTransId="{0B2AE858-ED60-4643-ABCE-1463394C8503}"/>
    <dgm:cxn modelId="{E0ACF58E-13F7-4EB7-8849-BFB84BED66F5}" type="presOf" srcId="{F9483051-E308-4E4A-B019-69C0BD37EE25}" destId="{F1115F08-1BDE-456B-8211-A15EF8259131}" srcOrd="0" destOrd="1" presId="urn:microsoft.com/office/officeart/2005/8/layout/arrow1"/>
    <dgm:cxn modelId="{CD6F8C1A-B26F-4796-8ED3-37143E0AD37C}" srcId="{118AC8B5-FA75-4493-9D6F-5DF12197AFAD}" destId="{7BC471BC-A9CD-459C-8656-A7AA84747E3E}" srcOrd="0" destOrd="0" parTransId="{784B10A5-5929-4545-9986-00D12D85EDAE}" sibTransId="{1B3EA87A-AF81-4BC1-9322-9B6D2C4AF75F}"/>
    <dgm:cxn modelId="{997E46AC-A662-46B2-9102-0B3726F6BD76}" srcId="{70E006E6-CA23-4873-B62D-3627EF0437A3}" destId="{F06490B0-DADC-4887-A5C8-B74E0FAECFBB}" srcOrd="2" destOrd="0" parTransId="{62F5BA79-91D0-47B1-9B7D-88670717138F}" sibTransId="{BD02FB05-8AFB-49A5-8443-2D3392E38DA4}"/>
    <dgm:cxn modelId="{54ACF0EE-90D2-48E0-8D54-66151AD03C48}" srcId="{118AC8B5-FA75-4493-9D6F-5DF12197AFAD}" destId="{70E006E6-CA23-4873-B62D-3627EF0437A3}" srcOrd="1" destOrd="0" parTransId="{F48FCBB0-1223-4C54-BE17-459B63520997}" sibTransId="{F10F749F-88DB-40D1-8E9D-ED5D395CA1A7}"/>
    <dgm:cxn modelId="{B92A348E-0055-4E33-94B7-AA94307D0F4A}" srcId="{70E006E6-CA23-4873-B62D-3627EF0437A3}" destId="{FC1C5551-4CFB-490D-9B56-80026EEEE475}" srcOrd="3" destOrd="0" parTransId="{E39F2C78-6D2E-44F1-8EF3-F5EC17A0D782}" sibTransId="{B0A83C2D-183B-4D31-AC8C-7128A6D235D7}"/>
    <dgm:cxn modelId="{BCBF8262-A17E-4CEE-884D-8A11EA6878E0}" srcId="{7BC471BC-A9CD-459C-8656-A7AA84747E3E}" destId="{F9483051-E308-4E4A-B019-69C0BD37EE25}" srcOrd="0" destOrd="0" parTransId="{2463D18F-6F4C-4F21-9F6A-D215753B6602}" sibTransId="{492C8031-4BF5-4152-ACB8-0AB71876632C}"/>
    <dgm:cxn modelId="{FEE27F0C-551A-4ED6-B2A4-4488C67316C0}" srcId="{70E006E6-CA23-4873-B62D-3627EF0437A3}" destId="{BA9C9A3C-6A58-4E8B-BD21-475C9102F515}" srcOrd="1" destOrd="0" parTransId="{B4BCF3E5-5D0C-4D01-BCC5-EF6853AF61AB}" sibTransId="{66FB7C42-C32B-4898-887B-E315B5B1C0AA}"/>
    <dgm:cxn modelId="{AF786F58-21A1-4E7C-9BD4-7AF0D309CD26}" type="presOf" srcId="{3475D0CE-95E9-4319-A64C-F652F2015BF3}" destId="{F1115F08-1BDE-456B-8211-A15EF8259131}" srcOrd="0" destOrd="3" presId="urn:microsoft.com/office/officeart/2005/8/layout/arrow1"/>
    <dgm:cxn modelId="{6DDA8057-E68D-42F1-B84B-B73FC805632D}" type="presOf" srcId="{7BC471BC-A9CD-459C-8656-A7AA84747E3E}" destId="{F1115F08-1BDE-456B-8211-A15EF8259131}" srcOrd="0" destOrd="0" presId="urn:microsoft.com/office/officeart/2005/8/layout/arrow1"/>
    <dgm:cxn modelId="{5293DA69-5E0C-4F27-91A5-26116E13B63C}" type="presOf" srcId="{7357C1EC-2F4A-45E0-B0AC-F81F6A92BD7E}" destId="{65483513-5D8D-487D-8FEC-DB841FBDA2DE}" srcOrd="0" destOrd="1" presId="urn:microsoft.com/office/officeart/2005/8/layout/arrow1"/>
    <dgm:cxn modelId="{161899F6-F0E9-430A-8783-D9456A1375A5}" type="presOf" srcId="{70E006E6-CA23-4873-B62D-3627EF0437A3}" destId="{65483513-5D8D-487D-8FEC-DB841FBDA2DE}" srcOrd="0" destOrd="0" presId="urn:microsoft.com/office/officeart/2005/8/layout/arrow1"/>
    <dgm:cxn modelId="{C4577762-C60F-4C3D-962E-0417FE2F0320}" srcId="{7BC471BC-A9CD-459C-8656-A7AA84747E3E}" destId="{B2CCE468-733E-457F-81C0-01CB1888ED11}" srcOrd="1" destOrd="0" parTransId="{F3F661FB-0C91-42C3-8458-2C9F11E3CC0F}" sibTransId="{213C6C93-152E-4FA1-913E-7084E298CFA0}"/>
    <dgm:cxn modelId="{83548F13-D672-463E-B159-5EAC0E75DA37}" type="presParOf" srcId="{7158BCDA-C615-4F36-AC52-62BA34B7CA6D}" destId="{F1115F08-1BDE-456B-8211-A15EF8259131}" srcOrd="0" destOrd="0" presId="urn:microsoft.com/office/officeart/2005/8/layout/arrow1"/>
    <dgm:cxn modelId="{A70DA790-DB68-4BB9-A928-9CCC5A47E204}" type="presParOf" srcId="{7158BCDA-C615-4F36-AC52-62BA34B7CA6D}" destId="{65483513-5D8D-487D-8FEC-DB841FBDA2DE}" srcOrd="1" destOrd="0" presId="urn:microsoft.com/office/officeart/2005/8/layout/arrow1"/>
  </dgm:cxnLst>
  <dgm:bg/>
  <dgm:whole>
    <a:ln>
      <a:solidFill>
        <a:schemeClr val="tx1"/>
      </a:solidFill>
    </a:ln>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1115F08-1BDE-456B-8211-A15EF8259131}">
      <dsp:nvSpPr>
        <dsp:cNvPr id="0" name=""/>
        <dsp:cNvSpPr/>
      </dsp:nvSpPr>
      <dsp:spPr>
        <a:xfrm rot="16200000">
          <a:off x="262" y="94710"/>
          <a:ext cx="3010979" cy="3010979"/>
        </a:xfrm>
        <a:prstGeom prst="upArrow">
          <a:avLst>
            <a:gd name="adj1" fmla="val 50000"/>
            <a:gd name="adj2" fmla="val 3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t" anchorCtr="0">
          <a:noAutofit/>
        </a:bodyPr>
        <a:lstStyle/>
        <a:p>
          <a:pPr lvl="0" algn="just" defTabSz="711200">
            <a:lnSpc>
              <a:spcPct val="90000"/>
            </a:lnSpc>
            <a:spcBef>
              <a:spcPct val="0"/>
            </a:spcBef>
            <a:spcAft>
              <a:spcPct val="35000"/>
            </a:spcAft>
          </a:pPr>
          <a:r>
            <a:rPr lang="pt-BR" sz="1600" kern="1200"/>
            <a:t>Lei nº 10.741/2003</a:t>
          </a:r>
        </a:p>
        <a:p>
          <a:pPr marL="114300" lvl="1" indent="-114300" algn="just" defTabSz="533400">
            <a:lnSpc>
              <a:spcPct val="90000"/>
            </a:lnSpc>
            <a:spcBef>
              <a:spcPct val="0"/>
            </a:spcBef>
            <a:spcAft>
              <a:spcPct val="15000"/>
            </a:spcAft>
            <a:buChar char="••"/>
          </a:pPr>
          <a:r>
            <a:rPr lang="pt-BR" sz="1200" kern="1200"/>
            <a:t>Atendimento preferencial imediato e individualizado</a:t>
          </a:r>
        </a:p>
        <a:p>
          <a:pPr marL="114300" lvl="1" indent="-114300" algn="just" defTabSz="533400">
            <a:lnSpc>
              <a:spcPct val="90000"/>
            </a:lnSpc>
            <a:spcBef>
              <a:spcPct val="0"/>
            </a:spcBef>
            <a:spcAft>
              <a:spcPct val="15000"/>
            </a:spcAft>
            <a:buChar char="••"/>
          </a:pPr>
          <a:r>
            <a:rPr lang="pt-BR" sz="1200" kern="1200"/>
            <a:t>Com absoluta prioridade</a:t>
          </a:r>
        </a:p>
        <a:p>
          <a:pPr marL="114300" lvl="1" indent="-114300" algn="just" defTabSz="533400">
            <a:lnSpc>
              <a:spcPct val="90000"/>
            </a:lnSpc>
            <a:spcBef>
              <a:spcPct val="0"/>
            </a:spcBef>
            <a:spcAft>
              <a:spcPct val="15000"/>
            </a:spcAft>
            <a:buChar char="••"/>
          </a:pPr>
          <a:r>
            <a:rPr lang="pt-BR" sz="1200" kern="1200"/>
            <a:t>Às pessoas idosas</a:t>
          </a:r>
        </a:p>
        <a:p>
          <a:pPr marL="114300" lvl="1" indent="-114300" algn="just" defTabSz="533400">
            <a:lnSpc>
              <a:spcPct val="90000"/>
            </a:lnSpc>
            <a:spcBef>
              <a:spcPct val="0"/>
            </a:spcBef>
            <a:spcAft>
              <a:spcPct val="15000"/>
            </a:spcAft>
            <a:buChar char="••"/>
          </a:pPr>
          <a:r>
            <a:rPr lang="pt-BR" sz="1200" kern="1200"/>
            <a:t>À efetivação do direito à saúde</a:t>
          </a:r>
        </a:p>
      </dsp:txBody>
      <dsp:txXfrm rot="16200000">
        <a:off x="262" y="94710"/>
        <a:ext cx="3010979" cy="3010979"/>
      </dsp:txXfrm>
    </dsp:sp>
    <dsp:sp modelId="{65483513-5D8D-487D-8FEC-DB841FBDA2DE}">
      <dsp:nvSpPr>
        <dsp:cNvPr id="0" name=""/>
        <dsp:cNvSpPr/>
      </dsp:nvSpPr>
      <dsp:spPr>
        <a:xfrm rot="5400000">
          <a:off x="3313358" y="94710"/>
          <a:ext cx="3010979" cy="3010979"/>
        </a:xfrm>
        <a:prstGeom prst="upArrow">
          <a:avLst>
            <a:gd name="adj1" fmla="val 50000"/>
            <a:gd name="adj2" fmla="val 35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t" anchorCtr="0">
          <a:noAutofit/>
        </a:bodyPr>
        <a:lstStyle/>
        <a:p>
          <a:pPr lvl="0" algn="just" defTabSz="711200">
            <a:lnSpc>
              <a:spcPct val="90000"/>
            </a:lnSpc>
            <a:spcBef>
              <a:spcPct val="0"/>
            </a:spcBef>
            <a:spcAft>
              <a:spcPct val="35000"/>
            </a:spcAft>
          </a:pPr>
          <a:r>
            <a:rPr lang="pt-BR" sz="1600" kern="1200"/>
            <a:t>Lei nº 13.466/2017</a:t>
          </a:r>
        </a:p>
        <a:p>
          <a:pPr marL="114300" lvl="1" indent="-114300" algn="just" defTabSz="533400">
            <a:lnSpc>
              <a:spcPct val="90000"/>
            </a:lnSpc>
            <a:spcBef>
              <a:spcPct val="0"/>
            </a:spcBef>
            <a:spcAft>
              <a:spcPct val="15000"/>
            </a:spcAft>
            <a:buChar char="••"/>
          </a:pPr>
          <a:r>
            <a:rPr lang="pt-BR" sz="1200" kern="1200"/>
            <a:t>Estabelecer prioridade especial</a:t>
          </a:r>
        </a:p>
        <a:p>
          <a:pPr marL="114300" lvl="1" indent="-114300" algn="just" defTabSz="533400">
            <a:lnSpc>
              <a:spcPct val="90000"/>
            </a:lnSpc>
            <a:spcBef>
              <a:spcPct val="0"/>
            </a:spcBef>
            <a:spcAft>
              <a:spcPct val="15000"/>
            </a:spcAft>
            <a:buChar char="••"/>
          </a:pPr>
          <a:r>
            <a:rPr lang="pt-BR" sz="1200" kern="1200"/>
            <a:t>Pessoas com mais de 80 anos</a:t>
          </a:r>
        </a:p>
        <a:p>
          <a:pPr marL="114300" lvl="1" indent="-114300" algn="just" defTabSz="533400">
            <a:lnSpc>
              <a:spcPct val="90000"/>
            </a:lnSpc>
            <a:spcBef>
              <a:spcPct val="0"/>
            </a:spcBef>
            <a:spcAft>
              <a:spcPct val="15000"/>
            </a:spcAft>
            <a:buChar char="••"/>
          </a:pPr>
          <a:r>
            <a:rPr lang="pt-BR" sz="1200" kern="1200"/>
            <a:t>Atendimentos nos serviços de saúde</a:t>
          </a:r>
        </a:p>
        <a:p>
          <a:pPr marL="114300" lvl="1" indent="-114300" algn="just" defTabSz="533400">
            <a:lnSpc>
              <a:spcPct val="90000"/>
            </a:lnSpc>
            <a:spcBef>
              <a:spcPct val="0"/>
            </a:spcBef>
            <a:spcAft>
              <a:spcPct val="15000"/>
            </a:spcAft>
            <a:buChar char="••"/>
          </a:pPr>
          <a:r>
            <a:rPr lang="pt-BR" sz="1200" kern="1200"/>
            <a:t>Exceto nos casos de emergências</a:t>
          </a:r>
        </a:p>
      </dsp:txBody>
      <dsp:txXfrm rot="5400000">
        <a:off x="3313358" y="94710"/>
        <a:ext cx="3010979" cy="3010979"/>
      </dsp:txXfrm>
    </dsp:sp>
  </dsp:spTree>
</dsp:drawing>
</file>

<file path=word/diagrams/layout1.xml><?xml version="1.0" encoding="utf-8"?>
<dgm:layoutDef xmlns:dgm="http://schemas.openxmlformats.org/drawingml/2006/diagram" xmlns:a="http://schemas.openxmlformats.org/drawingml/2006/main" uniqueId="urn:microsoft.com/office/officeart/2005/8/layout/arrow1">
  <dgm:title val=""/>
  <dgm:desc val=""/>
  <dgm:catLst>
    <dgm:cat type="relationship" pri="7000"/>
    <dgm:cat type="process" pri="32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ycle">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equ" val="2">
        <dgm:constrLst>
          <dgm:constr type="primFontSz" for="ch" ptType="node" op="equ" val="65"/>
          <dgm:constr type="w" for="ch" ptType="node" refType="w"/>
          <dgm:constr type="h" for="ch" ptType="node" refType="w" refFor="ch" refPtType="node"/>
          <dgm:constr type="sibSp" refType="w" refFor="ch" refPtType="node" fact="0.1"/>
          <dgm:constr type="diam" refType="w" refFor="ch" refPtType="node" fact="1.1"/>
        </dgm:constrLst>
      </dgm:if>
      <dgm:if name="Name11" axis="ch" ptType="node" func="cnt" op="equ" val="5">
        <dgm:constrLst>
          <dgm:constr type="primFontSz" for="ch" ptType="node" op="equ" val="65"/>
          <dgm:constr type="w" for="ch" ptType="node" refType="w"/>
          <dgm:constr type="h" for="ch" ptType="node" refType="w" refFor="ch" refPtType="node"/>
          <dgm:constr type="sibSp" refType="w" refFor="ch" refPtType="node" fact="-0.24"/>
        </dgm:constrLst>
      </dgm:if>
      <dgm:if name="Name12" axis="ch" ptType="node" func="cnt" op="equ" val="6">
        <dgm:constrLst>
          <dgm:constr type="primFontSz" for="ch" ptType="node" op="equ" val="65"/>
          <dgm:constr type="w" for="ch" ptType="node" refType="w"/>
          <dgm:constr type="h" for="ch" ptType="node" refType="w" refFor="ch" refPtType="node"/>
          <dgm:constr type="sibSp" refType="w" refFor="ch" refPtType="node" fact="-0.2"/>
        </dgm:constrLst>
      </dgm:if>
      <dgm:if name="Name13" axis="ch" ptType="node" func="cnt" op="equ" val="8">
        <dgm:constrLst>
          <dgm:constr type="primFontSz" for="ch" ptType="node" op="equ" val="65"/>
          <dgm:constr type="w" for="ch" ptType="node" refType="w"/>
          <dgm:constr type="h" for="ch" ptType="node" refType="w" refFor="ch" refPtType="node"/>
          <dgm:constr type="sibSp" refType="w" refFor="ch" refPtType="node" fact="-0.15"/>
        </dgm:constrLst>
      </dgm:if>
      <dgm:if name="Name14" axis="ch" ptType="node" func="cnt" op="equ" val="10">
        <dgm:constrLst>
          <dgm:constr type="primFontSz" for="ch" ptType="node" op="lte" val="65"/>
          <dgm:constr type="w" for="ch" ptType="node" refType="w"/>
          <dgm:constr type="h" for="ch" ptType="node" refType="w" refFor="ch" refPtType="node"/>
          <dgm:constr type="sibSp" refType="w" refFor="ch" refPtType="node" fact="-0.24"/>
        </dgm:constrLst>
      </dgm:if>
      <dgm:else name="Name15">
        <dgm:constrLst>
          <dgm:constr type="primFontSz" for="ch" ptType="node" op="equ" val="65"/>
          <dgm:constr type="w" for="ch" ptType="node" refType="w"/>
          <dgm:constr type="h" for="ch" ptType="node" refType="w" refFor="ch" refPtType="node"/>
          <dgm:constr type="sibSp" refType="w" refFor="ch" refPtType="node" fact="-0.35"/>
        </dgm:constrLst>
      </dgm:else>
    </dgm:choose>
    <dgm:ruleLst/>
    <dgm:forEach name="Name16" axis="ch" ptType="node">
      <dgm:layoutNode name="arrow">
        <dgm:varLst>
          <dgm:bulletEnabled val="1"/>
        </dgm:varLst>
        <dgm:alg type="tx"/>
        <dgm:shape xmlns:r="http://schemas.openxmlformats.org/officeDocument/2006/relationships" type="upArrow" r:blip="">
          <dgm:adjLst>
            <dgm:adj idx="2" val="0.35"/>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1531</Words>
  <Characters>8268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Cristiane</cp:lastModifiedBy>
  <cp:revision>1</cp:revision>
  <dcterms:created xsi:type="dcterms:W3CDTF">2018-01-10T12:52:00Z</dcterms:created>
  <dcterms:modified xsi:type="dcterms:W3CDTF">2018-01-10T13:10:00Z</dcterms:modified>
</cp:coreProperties>
</file>