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after="0" w:line="240" w:lineRule="auto"/>
        <w:ind w:left="0" w:hanging="11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after="0" w:line="240" w:lineRule="auto"/>
        <w:ind w:left="0" w:hanging="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:rsidR="00086559" w:rsidRDefault="00086559" w:rsidP="00086559">
      <w:pPr>
        <w:pStyle w:val="PargrafodaLista"/>
        <w:spacing w:after="0" w:line="240" w:lineRule="auto"/>
        <w:ind w:left="0" w:hanging="11"/>
        <w:jc w:val="center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after="0" w:line="240" w:lineRule="auto"/>
        <w:ind w:left="0" w:hanging="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Tabelas e Gráficos</w:t>
      </w:r>
    </w:p>
    <w:p w:rsidR="00086559" w:rsidRDefault="00086559" w:rsidP="00086559">
      <w:pPr>
        <w:pStyle w:val="PargrafodaLista"/>
        <w:spacing w:after="0" w:line="240" w:lineRule="auto"/>
        <w:ind w:left="0" w:hanging="11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after="0" w:line="240" w:lineRule="auto"/>
        <w:ind w:left="0" w:hanging="11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C41869">
        <w:rPr>
          <w:rFonts w:ascii="Arial" w:hAnsi="Arial" w:cs="Arial"/>
          <w:b/>
          <w:sz w:val="24"/>
          <w:szCs w:val="24"/>
        </w:rPr>
        <w:t>abela 1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5256D5">
        <w:rPr>
          <w:rFonts w:ascii="Arial" w:hAnsi="Arial" w:cs="Arial"/>
          <w:sz w:val="24"/>
          <w:szCs w:val="24"/>
        </w:rPr>
        <w:t xml:space="preserve">Situação das demandas por incorporação de tecnologias na CONITEC/MS realizadas até outubro/2014. </w:t>
      </w:r>
    </w:p>
    <w:p w:rsidR="00086559" w:rsidRPr="005256D5" w:rsidRDefault="00086559" w:rsidP="00086559">
      <w:pPr>
        <w:pStyle w:val="PargrafodaLista"/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</w:p>
    <w:tbl>
      <w:tblPr>
        <w:tblW w:w="5873" w:type="pct"/>
        <w:jc w:val="center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865"/>
        <w:gridCol w:w="1482"/>
        <w:gridCol w:w="989"/>
        <w:gridCol w:w="1111"/>
        <w:gridCol w:w="987"/>
        <w:gridCol w:w="989"/>
        <w:gridCol w:w="1111"/>
        <w:gridCol w:w="973"/>
      </w:tblGrid>
      <w:tr w:rsidR="00086559" w:rsidRPr="00E30536" w:rsidTr="006F1367">
        <w:trPr>
          <w:trHeight w:val="755"/>
          <w:jc w:val="center"/>
        </w:trPr>
        <w:tc>
          <w:tcPr>
            <w:tcW w:w="742" w:type="pct"/>
            <w:tcBorders>
              <w:bottom w:val="single" w:sz="4" w:space="0" w:color="7F7F7F"/>
            </w:tcBorders>
            <w:shd w:val="clear" w:color="auto" w:fill="D0CECE"/>
            <w:noWrap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Demandante</w:t>
            </w:r>
          </w:p>
        </w:tc>
        <w:tc>
          <w:tcPr>
            <w:tcW w:w="433" w:type="pct"/>
            <w:tcBorders>
              <w:bottom w:val="single" w:sz="4" w:space="0" w:color="7F7F7F"/>
            </w:tcBorders>
            <w:shd w:val="clear" w:color="auto" w:fill="D0CECE"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Total de Demandas</w:t>
            </w:r>
          </w:p>
        </w:tc>
        <w:tc>
          <w:tcPr>
            <w:tcW w:w="742" w:type="pct"/>
            <w:tcBorders>
              <w:bottom w:val="single" w:sz="4" w:space="0" w:color="7F7F7F"/>
            </w:tcBorders>
            <w:shd w:val="clear" w:color="auto" w:fill="D0CECE"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Análise/aguardando apreciação final para publicação</w:t>
            </w:r>
          </w:p>
        </w:tc>
        <w:tc>
          <w:tcPr>
            <w:tcW w:w="495" w:type="pct"/>
            <w:tcBorders>
              <w:bottom w:val="single" w:sz="4" w:space="0" w:color="7F7F7F"/>
            </w:tcBorders>
            <w:shd w:val="clear" w:color="auto" w:fill="D0CECE"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Encerradas a pedido do demandante</w:t>
            </w:r>
          </w:p>
        </w:tc>
        <w:tc>
          <w:tcPr>
            <w:tcW w:w="556" w:type="pct"/>
            <w:tcBorders>
              <w:bottom w:val="single" w:sz="4" w:space="0" w:color="7F7F7F"/>
            </w:tcBorders>
            <w:shd w:val="clear" w:color="auto" w:fill="D0CECE"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Tecnologias Incorporadas no SUS</w:t>
            </w:r>
          </w:p>
        </w:tc>
        <w:tc>
          <w:tcPr>
            <w:tcW w:w="494" w:type="pct"/>
            <w:tcBorders>
              <w:bottom w:val="single" w:sz="4" w:space="0" w:color="7F7F7F"/>
            </w:tcBorders>
            <w:shd w:val="clear" w:color="auto" w:fill="D0CECE"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Tecnologias não Incorporadas no SUS</w:t>
            </w:r>
          </w:p>
        </w:tc>
        <w:tc>
          <w:tcPr>
            <w:tcW w:w="495" w:type="pct"/>
            <w:tcBorders>
              <w:bottom w:val="single" w:sz="4" w:space="0" w:color="7F7F7F"/>
            </w:tcBorders>
            <w:shd w:val="clear" w:color="auto" w:fill="D0CECE"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Tecnologia fora do Escopo da CONITEC</w:t>
            </w:r>
          </w:p>
        </w:tc>
        <w:tc>
          <w:tcPr>
            <w:tcW w:w="556" w:type="pct"/>
            <w:tcBorders>
              <w:bottom w:val="single" w:sz="4" w:space="0" w:color="7F7F7F"/>
            </w:tcBorders>
            <w:shd w:val="clear" w:color="auto" w:fill="D0CECE"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Recusadas por não conformidade formal de documentação</w:t>
            </w:r>
          </w:p>
        </w:tc>
        <w:tc>
          <w:tcPr>
            <w:tcW w:w="487" w:type="pct"/>
            <w:tcBorders>
              <w:bottom w:val="single" w:sz="4" w:space="0" w:color="7F7F7F"/>
            </w:tcBorders>
            <w:shd w:val="clear" w:color="auto" w:fill="D0CECE"/>
            <w:hideMark/>
          </w:tcPr>
          <w:p w:rsidR="00086559" w:rsidRPr="00631F6B" w:rsidRDefault="00086559" w:rsidP="006F136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Exclusões de Tecnologia</w:t>
            </w:r>
          </w:p>
        </w:tc>
      </w:tr>
      <w:tr w:rsidR="00086559" w:rsidRPr="00E30536" w:rsidTr="006F1367">
        <w:trPr>
          <w:trHeight w:val="244"/>
          <w:jc w:val="center"/>
        </w:trPr>
        <w:tc>
          <w:tcPr>
            <w:tcW w:w="74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pt-BR"/>
              </w:rPr>
              <w:t>Empresa/Lab. Farmacêutico</w:t>
            </w:r>
          </w:p>
        </w:tc>
        <w:tc>
          <w:tcPr>
            <w:tcW w:w="43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94</w:t>
            </w:r>
          </w:p>
        </w:tc>
        <w:tc>
          <w:tcPr>
            <w:tcW w:w="74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49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55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494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36</w:t>
            </w:r>
          </w:p>
        </w:tc>
        <w:tc>
          <w:tcPr>
            <w:tcW w:w="49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55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487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</w:tr>
      <w:tr w:rsidR="00086559" w:rsidRPr="00E30536" w:rsidTr="006F1367">
        <w:trPr>
          <w:trHeight w:val="244"/>
          <w:jc w:val="center"/>
        </w:trPr>
        <w:tc>
          <w:tcPr>
            <w:tcW w:w="742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Associação de Pacientes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</w:tr>
      <w:tr w:rsidR="00086559" w:rsidRPr="00E30536" w:rsidTr="006F1367">
        <w:trPr>
          <w:trHeight w:val="244"/>
          <w:jc w:val="center"/>
        </w:trPr>
        <w:tc>
          <w:tcPr>
            <w:tcW w:w="74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Órgãos do Poder Judiciário</w:t>
            </w:r>
          </w:p>
        </w:tc>
        <w:tc>
          <w:tcPr>
            <w:tcW w:w="43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74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9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94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9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87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</w:tr>
      <w:tr w:rsidR="00086559" w:rsidRPr="00E30536" w:rsidTr="006F1367">
        <w:trPr>
          <w:trHeight w:val="244"/>
          <w:jc w:val="center"/>
        </w:trPr>
        <w:tc>
          <w:tcPr>
            <w:tcW w:w="742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Comitês e Sociedades Médicas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</w:tr>
      <w:tr w:rsidR="00086559" w:rsidRPr="00E30536" w:rsidTr="006F1367">
        <w:trPr>
          <w:trHeight w:val="244"/>
          <w:jc w:val="center"/>
        </w:trPr>
        <w:tc>
          <w:tcPr>
            <w:tcW w:w="74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Gestores Estaduais de Saúde</w:t>
            </w:r>
          </w:p>
        </w:tc>
        <w:tc>
          <w:tcPr>
            <w:tcW w:w="43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74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9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94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9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87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</w:tr>
      <w:tr w:rsidR="00086559" w:rsidRPr="00E30536" w:rsidTr="006F1367">
        <w:trPr>
          <w:trHeight w:val="244"/>
          <w:jc w:val="center"/>
        </w:trPr>
        <w:tc>
          <w:tcPr>
            <w:tcW w:w="742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Ministério da Saúde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89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33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086559" w:rsidRPr="00E30536" w:rsidTr="006F1367">
        <w:trPr>
          <w:trHeight w:val="244"/>
          <w:jc w:val="center"/>
        </w:trPr>
        <w:tc>
          <w:tcPr>
            <w:tcW w:w="74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Profissional de Saúde</w:t>
            </w:r>
          </w:p>
        </w:tc>
        <w:tc>
          <w:tcPr>
            <w:tcW w:w="43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4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9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94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95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487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-</w:t>
            </w:r>
          </w:p>
        </w:tc>
      </w:tr>
      <w:tr w:rsidR="00086559" w:rsidRPr="00E30536" w:rsidTr="006F1367">
        <w:trPr>
          <w:trHeight w:val="244"/>
          <w:jc w:val="center"/>
        </w:trPr>
        <w:tc>
          <w:tcPr>
            <w:tcW w:w="742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214</w:t>
            </w:r>
          </w:p>
        </w:tc>
        <w:tc>
          <w:tcPr>
            <w:tcW w:w="742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54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50</w:t>
            </w:r>
          </w:p>
        </w:tc>
        <w:tc>
          <w:tcPr>
            <w:tcW w:w="494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49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556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38</w:t>
            </w:r>
          </w:p>
        </w:tc>
        <w:tc>
          <w:tcPr>
            <w:tcW w:w="487" w:type="pct"/>
            <w:shd w:val="clear" w:color="auto" w:fill="auto"/>
            <w:noWrap/>
            <w:hideMark/>
          </w:tcPr>
          <w:p w:rsidR="00086559" w:rsidRPr="00631F6B" w:rsidRDefault="00086559" w:rsidP="006F13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631F6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16</w:t>
            </w:r>
          </w:p>
        </w:tc>
      </w:tr>
    </w:tbl>
    <w:p w:rsidR="00086559" w:rsidRPr="005D542C" w:rsidRDefault="00086559" w:rsidP="00086559">
      <w:pPr>
        <w:pStyle w:val="PargrafodaLista"/>
        <w:ind w:left="0"/>
        <w:jc w:val="both"/>
        <w:rPr>
          <w:rFonts w:ascii="Arial" w:eastAsia="Times New Roman" w:hAnsi="Arial" w:cs="Arial"/>
          <w:strike/>
          <w:color w:val="000000"/>
          <w:sz w:val="16"/>
          <w:szCs w:val="16"/>
          <w:lang w:eastAsia="pt-BR"/>
        </w:rPr>
      </w:pPr>
      <w:r w:rsidRPr="0025382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Fonte:</w:t>
      </w:r>
      <w:r w:rsidRPr="005D54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CONIT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EC, 2014. Dados disponíveis em: </w:t>
      </w:r>
      <w:r w:rsidRPr="0006576C">
        <w:rPr>
          <w:rFonts w:ascii="Arial" w:eastAsia="Times New Roman" w:hAnsi="Arial" w:cs="Arial"/>
          <w:sz w:val="20"/>
          <w:szCs w:val="20"/>
          <w:lang w:eastAsia="pt-BR"/>
        </w:rPr>
        <w:t>&lt;</w:t>
      </w:r>
      <w:hyperlink r:id="rId4" w:history="1">
        <w:r w:rsidRPr="0006576C">
          <w:rPr>
            <w:rStyle w:val="Hyperlink"/>
            <w:rFonts w:ascii="Arial" w:eastAsia="Times New Roman" w:hAnsi="Arial" w:cs="Arial"/>
            <w:sz w:val="20"/>
            <w:szCs w:val="20"/>
            <w:lang w:eastAsia="pt-BR"/>
          </w:rPr>
          <w:t>http://conitec.gov.br/index.php/tecnologias-em-avaliacao</w:t>
        </w:r>
      </w:hyperlink>
      <w:r w:rsidRPr="0006576C">
        <w:rPr>
          <w:rFonts w:ascii="Arial" w:eastAsia="Times New Roman" w:hAnsi="Arial" w:cs="Arial"/>
          <w:sz w:val="20"/>
          <w:szCs w:val="20"/>
          <w:lang w:eastAsia="pt-BR"/>
        </w:rPr>
        <w:t>&gt;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Acessado em 01 Nov 2014</w:t>
      </w: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7EDD8EC8">
            <wp:extent cx="4476115" cy="2571115"/>
            <wp:effectExtent l="0" t="0" r="635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257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Pr="00F42B76" w:rsidRDefault="00086559" w:rsidP="00086559">
      <w:pPr>
        <w:ind w:left="708" w:firstLine="708"/>
        <w:jc w:val="both"/>
        <w:rPr>
          <w:rFonts w:ascii="Arial" w:eastAsia="Times New Roman" w:hAnsi="Arial" w:cs="Arial"/>
          <w:color w:val="000000"/>
          <w:lang w:eastAsia="pt-BR"/>
        </w:rPr>
      </w:pPr>
      <w:r w:rsidRPr="00C73715">
        <w:rPr>
          <w:rFonts w:ascii="Arial" w:eastAsia="Times New Roman" w:hAnsi="Arial" w:cs="Arial"/>
          <w:b/>
          <w:color w:val="000000"/>
          <w:lang w:eastAsia="pt-BR"/>
        </w:rPr>
        <w:t>Fonte:</w:t>
      </w:r>
      <w:r w:rsidRPr="00B361F7">
        <w:rPr>
          <w:rFonts w:ascii="Arial" w:eastAsia="Times New Roman" w:hAnsi="Arial" w:cs="Arial"/>
          <w:color w:val="000000"/>
          <w:lang w:eastAsia="pt-BR"/>
        </w:rPr>
        <w:t xml:space="preserve"> CONITEC, 2014.</w:t>
      </w:r>
      <w:r>
        <w:rPr>
          <w:rFonts w:ascii="Arial" w:eastAsia="Times New Roman" w:hAnsi="Arial" w:cs="Arial"/>
          <w:color w:val="000000"/>
          <w:lang w:eastAsia="pt-BR"/>
        </w:rPr>
        <w:t xml:space="preserve"> Dados disponíveis em:</w:t>
      </w:r>
      <w:r>
        <w:rPr>
          <w:rFonts w:ascii="Arial" w:eastAsia="Times New Roman" w:hAnsi="Arial" w:cs="Arial"/>
          <w:lang w:eastAsia="pt-BR"/>
        </w:rPr>
        <w:t xml:space="preserve"> </w:t>
      </w:r>
      <w:r w:rsidRPr="00C73715">
        <w:rPr>
          <w:rFonts w:ascii="Arial" w:eastAsia="Times New Roman" w:hAnsi="Arial" w:cs="Arial"/>
          <w:lang w:eastAsia="pt-BR"/>
        </w:rPr>
        <w:t>&lt;</w:t>
      </w:r>
      <w:hyperlink r:id="rId6" w:history="1">
        <w:r w:rsidRPr="00C73715">
          <w:rPr>
            <w:rStyle w:val="Hyperlink"/>
            <w:rFonts w:ascii="Arial" w:eastAsia="Times New Roman" w:hAnsi="Arial" w:cs="Arial"/>
            <w:lang w:eastAsia="pt-BR"/>
          </w:rPr>
          <w:t>http://conitec.gov.br/index.php/consultas-publicas</w:t>
        </w:r>
      </w:hyperlink>
      <w:r w:rsidRPr="00C73715">
        <w:rPr>
          <w:rFonts w:ascii="Arial" w:eastAsia="Times New Roman" w:hAnsi="Arial" w:cs="Arial"/>
          <w:lang w:eastAsia="pt-BR"/>
        </w:rPr>
        <w:t>&gt; A</w:t>
      </w:r>
      <w:r>
        <w:rPr>
          <w:rFonts w:ascii="Arial" w:eastAsia="Times New Roman" w:hAnsi="Arial" w:cs="Arial"/>
          <w:color w:val="000000"/>
          <w:lang w:eastAsia="pt-BR"/>
        </w:rPr>
        <w:t>cessado em 01 Nov 2014</w:t>
      </w: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DA2987E" wp14:editId="01C0E8AD">
            <wp:simplePos x="0" y="0"/>
            <wp:positionH relativeFrom="margin">
              <wp:align>center</wp:align>
            </wp:positionH>
            <wp:positionV relativeFrom="paragraph">
              <wp:posOffset>316230</wp:posOffset>
            </wp:positionV>
            <wp:extent cx="6771640" cy="404749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404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Pr="00D96B49" w:rsidRDefault="00086559" w:rsidP="00086559">
      <w:pPr>
        <w:pStyle w:val="PargrafodaLista"/>
        <w:ind w:left="0" w:firstLine="708"/>
        <w:jc w:val="both"/>
        <w:rPr>
          <w:rFonts w:ascii="Arial" w:hAnsi="Arial" w:cs="Arial"/>
        </w:rPr>
      </w:pPr>
      <w:r w:rsidRPr="00C73715">
        <w:rPr>
          <w:rFonts w:ascii="Arial" w:eastAsia="Times New Roman" w:hAnsi="Arial" w:cs="Arial"/>
          <w:b/>
          <w:color w:val="000000"/>
          <w:lang w:eastAsia="pt-BR"/>
        </w:rPr>
        <w:lastRenderedPageBreak/>
        <w:t>Fonte:</w:t>
      </w:r>
      <w:r w:rsidRPr="00B361F7">
        <w:rPr>
          <w:rFonts w:ascii="Arial" w:eastAsia="Times New Roman" w:hAnsi="Arial" w:cs="Arial"/>
          <w:color w:val="000000"/>
          <w:lang w:eastAsia="pt-BR"/>
        </w:rPr>
        <w:t xml:space="preserve"> CONITEC, 2014. </w:t>
      </w:r>
      <w:r>
        <w:rPr>
          <w:rFonts w:ascii="Arial" w:eastAsia="Times New Roman" w:hAnsi="Arial" w:cs="Arial"/>
          <w:color w:val="000000"/>
          <w:lang w:eastAsia="pt-BR"/>
        </w:rPr>
        <w:t xml:space="preserve">Dados disponíveis em: </w:t>
      </w:r>
      <w:r w:rsidRPr="00C73715">
        <w:rPr>
          <w:rFonts w:ascii="Arial" w:eastAsia="Times New Roman" w:hAnsi="Arial" w:cs="Arial"/>
          <w:lang w:eastAsia="pt-BR"/>
        </w:rPr>
        <w:t>&lt;</w:t>
      </w:r>
      <w:hyperlink r:id="rId8" w:history="1">
        <w:r w:rsidRPr="00C73715">
          <w:rPr>
            <w:rStyle w:val="Hyperlink"/>
            <w:rFonts w:ascii="Arial" w:eastAsia="Times New Roman" w:hAnsi="Arial" w:cs="Arial"/>
            <w:lang w:eastAsia="pt-BR"/>
          </w:rPr>
          <w:t>http://conitec.gov.br/index.php/consultas-publicas</w:t>
        </w:r>
      </w:hyperlink>
      <w:r w:rsidRPr="00C73715">
        <w:rPr>
          <w:rFonts w:ascii="Arial" w:eastAsia="Times New Roman" w:hAnsi="Arial" w:cs="Arial"/>
          <w:lang w:eastAsia="pt-BR"/>
        </w:rPr>
        <w:t>&gt; A</w:t>
      </w:r>
      <w:r>
        <w:rPr>
          <w:rFonts w:ascii="Arial" w:eastAsia="Times New Roman" w:hAnsi="Arial" w:cs="Arial"/>
          <w:color w:val="000000"/>
          <w:lang w:eastAsia="pt-BR"/>
        </w:rPr>
        <w:t>cessado em 01 Nov 2014</w:t>
      </w: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b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83452">
        <w:rPr>
          <w:rFonts w:ascii="Arial" w:hAnsi="Arial" w:cs="Arial"/>
          <w:b/>
          <w:sz w:val="24"/>
          <w:szCs w:val="24"/>
        </w:rPr>
        <w:t>Figura 2.</w:t>
      </w:r>
      <w:r>
        <w:rPr>
          <w:rFonts w:ascii="Arial" w:hAnsi="Arial" w:cs="Arial"/>
          <w:sz w:val="24"/>
          <w:szCs w:val="24"/>
        </w:rPr>
        <w:t xml:space="preserve"> Incoerências nas identificações dos segmentos sociais das consultas públicas realizadas pela CONITEC.</w:t>
      </w:r>
    </w:p>
    <w:p w:rsidR="00086559" w:rsidRDefault="00086559" w:rsidP="00086559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67945</wp:posOffset>
            </wp:positionV>
            <wp:extent cx="6950075" cy="590550"/>
            <wp:effectExtent l="0" t="0" r="317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559" w:rsidRDefault="00086559" w:rsidP="00086559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86559" w:rsidRDefault="00086559" w:rsidP="00086559">
      <w:pPr>
        <w:pStyle w:val="PargrafodaLista"/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8E6225">
        <w:rPr>
          <w:rFonts w:ascii="Arial" w:eastAsia="Times New Roman" w:hAnsi="Arial" w:cs="Arial"/>
          <w:b/>
          <w:color w:val="000000"/>
          <w:lang w:eastAsia="pt-BR"/>
        </w:rPr>
        <w:t>Fonte:</w:t>
      </w:r>
      <w:r>
        <w:rPr>
          <w:rFonts w:ascii="Arial" w:eastAsia="Times New Roman" w:hAnsi="Arial" w:cs="Arial"/>
          <w:color w:val="000000"/>
          <w:lang w:eastAsia="pt-BR"/>
        </w:rPr>
        <w:t xml:space="preserve"> CONITEC, 2014. Disponível em: </w:t>
      </w:r>
      <w:r w:rsidRPr="00C73715">
        <w:rPr>
          <w:rFonts w:ascii="Arial" w:eastAsia="Times New Roman" w:hAnsi="Arial" w:cs="Arial"/>
          <w:lang w:eastAsia="pt-BR"/>
        </w:rPr>
        <w:t>&lt;</w:t>
      </w:r>
      <w:r w:rsidRPr="008E6225">
        <w:t xml:space="preserve"> </w:t>
      </w:r>
      <w:r w:rsidRPr="00163688">
        <w:rPr>
          <w:rFonts w:ascii="Arial" w:eastAsia="Times New Roman" w:hAnsi="Arial" w:cs="Arial"/>
          <w:u w:val="single"/>
          <w:lang w:eastAsia="pt-BR"/>
        </w:rPr>
        <w:t>http://conitec.gov.br/images/Consultas/Contribuicoes/2013/Contribuicao_CP19_2013_natalizumabe.pdf</w:t>
      </w:r>
      <w:r w:rsidRPr="008E6225">
        <w:rPr>
          <w:rFonts w:ascii="Arial" w:eastAsia="Times New Roman" w:hAnsi="Arial" w:cs="Arial"/>
          <w:u w:val="single"/>
          <w:lang w:eastAsia="pt-BR"/>
        </w:rPr>
        <w:t>&gt;</w:t>
      </w:r>
      <w:r w:rsidRPr="00C73715">
        <w:rPr>
          <w:rFonts w:ascii="Arial" w:eastAsia="Times New Roman" w:hAnsi="Arial" w:cs="Arial"/>
          <w:lang w:eastAsia="pt-BR"/>
        </w:rPr>
        <w:t xml:space="preserve"> A</w:t>
      </w:r>
      <w:r>
        <w:rPr>
          <w:rFonts w:ascii="Arial" w:eastAsia="Times New Roman" w:hAnsi="Arial" w:cs="Arial"/>
          <w:color w:val="000000"/>
          <w:lang w:eastAsia="pt-BR"/>
        </w:rPr>
        <w:t>cessado em 01 Nov 2014</w:t>
      </w:r>
    </w:p>
    <w:p w:rsidR="0028687E" w:rsidRDefault="007B5FE4"/>
    <w:sectPr w:rsidR="00286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59"/>
    <w:rsid w:val="00086559"/>
    <w:rsid w:val="00407F0D"/>
    <w:rsid w:val="00683DA0"/>
    <w:rsid w:val="007842F5"/>
    <w:rsid w:val="007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E09F1-AD33-47A0-80AD-E8DD41A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6559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86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itec.gov.br/index.php/consultas-publica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itec.gov.br/index.php/consultas-publica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conitec.gov.br/index.php/tecnologias-em-avaliacao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257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adeilsonjunior@gmail.com</dc:creator>
  <cp:keywords/>
  <dc:description/>
  <cp:lastModifiedBy>adeilsonjunior@gmail.com</cp:lastModifiedBy>
  <cp:revision>2</cp:revision>
  <dcterms:created xsi:type="dcterms:W3CDTF">2015-01-31T20:50:00Z</dcterms:created>
  <dcterms:modified xsi:type="dcterms:W3CDTF">2015-01-31T20:55:00Z</dcterms:modified>
</cp:coreProperties>
</file>